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3108" w14:textId="110E6277" w:rsidR="00832776" w:rsidRPr="008D4FB0" w:rsidRDefault="007570D3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</w:pPr>
      <w:r w:rsidRPr="008D4FB0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 xml:space="preserve">Il design è innovazione sistemica </w:t>
      </w:r>
      <w:hyperlink r:id="rId5" w:history="1">
        <w:r w:rsidR="00832776" w:rsidRPr="008D4FB0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(link al sito)</w:t>
        </w:r>
      </w:hyperlink>
    </w:p>
    <w:p w14:paraId="4AB83993" w14:textId="77777777" w:rsidR="007F432B" w:rsidRPr="008D4FB0" w:rsidRDefault="007F432B" w:rsidP="007F432B">
      <w:pPr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</w:pPr>
      <w:r w:rsidRPr="008D4FB0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La costruzione in tre opere dell’architetto cileno</w:t>
      </w:r>
    </w:p>
    <w:p w14:paraId="429501A4" w14:textId="1FDB0A01" w:rsidR="00C23DB4" w:rsidRPr="008D4FB0" w:rsidRDefault="00C23DB4" w:rsidP="00B8226F">
      <w:pPr>
        <w:rPr>
          <w:color w:val="000000" w:themeColor="text1"/>
        </w:rPr>
      </w:pPr>
      <w:proofErr w:type="spellStart"/>
      <w:r w:rsidRPr="008D4FB0">
        <w:rPr>
          <w:color w:val="000000" w:themeColor="text1"/>
        </w:rPr>
        <w:t>LetteraVentidue</w:t>
      </w:r>
      <w:proofErr w:type="spellEnd"/>
      <w:r w:rsidRPr="008D4FB0">
        <w:rPr>
          <w:color w:val="000000" w:themeColor="text1"/>
        </w:rPr>
        <w:t xml:space="preserve"> Edizioni</w:t>
      </w:r>
    </w:p>
    <w:p w14:paraId="311B7C37" w14:textId="35E93C16" w:rsidR="00C23DB4" w:rsidRPr="008D4FB0" w:rsidRDefault="00C23DB4" w:rsidP="00B8226F">
      <w:pPr>
        <w:rPr>
          <w:color w:val="000000" w:themeColor="text1"/>
        </w:rPr>
      </w:pPr>
      <w:r w:rsidRPr="008D4FB0">
        <w:rPr>
          <w:color w:val="000000" w:themeColor="text1"/>
        </w:rPr>
        <w:t xml:space="preserve">Siracusa </w:t>
      </w:r>
    </w:p>
    <w:p w14:paraId="3B3BEA50" w14:textId="77777777" w:rsidR="00832776" w:rsidRPr="008D4FB0" w:rsidRDefault="00832776" w:rsidP="00B8226F">
      <w:pPr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</w:p>
    <w:p w14:paraId="0344A144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isbn</w:t>
      </w:r>
      <w:proofErr w:type="spellEnd"/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9788862425605</w:t>
      </w:r>
    </w:p>
    <w:p w14:paraId="7AEB690B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collana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</w:t>
      </w:r>
      <w:proofErr w:type="spellStart"/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Complexity</w:t>
      </w:r>
      <w:proofErr w:type="spellEnd"/>
    </w:p>
    <w:p w14:paraId="3429C5CF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numero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</w:t>
      </w:r>
    </w:p>
    <w:p w14:paraId="41965584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edizione corrente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 / 2022</w:t>
      </w:r>
    </w:p>
    <w:p w14:paraId="3F5B6F16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prima edizione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 / 2022</w:t>
      </w:r>
    </w:p>
    <w:p w14:paraId="31C1796F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lingua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Italiano</w:t>
      </w:r>
    </w:p>
    <w:p w14:paraId="665C5404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formato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16,5x24cm</w:t>
      </w:r>
    </w:p>
    <w:p w14:paraId="7F0FFC3C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pagine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180</w:t>
      </w:r>
    </w:p>
    <w:p w14:paraId="234C8162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stampa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colore</w:t>
      </w:r>
    </w:p>
    <w:p w14:paraId="490C628B" w14:textId="77777777" w:rsidR="007570D3" w:rsidRPr="008D4FB0" w:rsidRDefault="007570D3" w:rsidP="007570D3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rilegatura</w:t>
      </w:r>
      <w:r w:rsidRPr="008D4FB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brossura</w:t>
      </w:r>
    </w:p>
    <w:p w14:paraId="7B2D5572" w14:textId="77777777" w:rsidR="007570D3" w:rsidRPr="008D4FB0" w:rsidRDefault="007570D3" w:rsidP="007570D3">
      <w:pPr>
        <w:rPr>
          <w:rFonts w:ascii="Times New Roman" w:eastAsia="Times New Roman" w:hAnsi="Times New Roman" w:cs="Times New Roman"/>
          <w:color w:val="000000" w:themeColor="text1"/>
          <w:lang w:eastAsia="it-IT"/>
        </w:rPr>
      </w:pPr>
    </w:p>
    <w:p w14:paraId="476C3D09" w14:textId="77777777" w:rsidR="007F432B" w:rsidRPr="008D4FB0" w:rsidRDefault="007F432B" w:rsidP="007F432B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D38B5AA" w14:textId="77777777" w:rsidR="007E37D3" w:rsidRPr="008D4FB0" w:rsidRDefault="007E37D3" w:rsidP="007E37D3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2EB2068B" w14:textId="77777777" w:rsidR="00832776" w:rsidRPr="008D4FB0" w:rsidRDefault="00832776" w:rsidP="00B8226F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8D4FB0" w:rsidRDefault="00832776" w:rsidP="00B8226F">
      <w:pPr>
        <w:rPr>
          <w:rFonts w:ascii="Calibri" w:hAnsi="Calibri" w:cs="Calibri"/>
          <w:b/>
          <w:bCs/>
          <w:color w:val="000000" w:themeColor="text1"/>
        </w:rPr>
      </w:pPr>
      <w:r w:rsidRPr="008D4FB0">
        <w:rPr>
          <w:rFonts w:ascii="Calibri" w:hAnsi="Calibri" w:cs="Calibri"/>
          <w:b/>
          <w:bCs/>
          <w:color w:val="000000" w:themeColor="text1"/>
        </w:rPr>
        <w:t>Abstract</w:t>
      </w:r>
    </w:p>
    <w:p w14:paraId="6926703C" w14:textId="77777777" w:rsidR="007570D3" w:rsidRPr="008D4FB0" w:rsidRDefault="007570D3" w:rsidP="007570D3">
      <w:pPr>
        <w:shd w:val="clear" w:color="auto" w:fill="FFFFFF"/>
        <w:spacing w:after="150"/>
        <w:rPr>
          <w:rFonts w:ascii="ProximaNova-Light" w:eastAsia="Times New Roman" w:hAnsi="ProximaNova-Light" w:cs="Times New Roman"/>
          <w:color w:val="000000" w:themeColor="text1"/>
          <w:lang w:eastAsia="it-IT"/>
        </w:rPr>
      </w:pPr>
      <w:r w:rsidRPr="008D4FB0">
        <w:rPr>
          <w:rFonts w:ascii="ProximaNova-Light" w:eastAsia="Times New Roman" w:hAnsi="ProximaNova-Light" w:cs="Times New Roman"/>
          <w:color w:val="000000" w:themeColor="text1"/>
          <w:lang w:eastAsia="it-IT"/>
        </w:rPr>
        <w:t>In una società in costante e rapida trasformazione, il Design dell’Innovazione (Innovation Design) assume un ruolo sempre più importante e pervasivo per gestire la complessità in ottica di sistema e sostenibilità. Rivolto a studenti, ricercatori, progettisti, imprenditori, curiosi o attori nei territori, il volume suggerisce una riflessione sull’approccio sistemico e attiva un dialogo multidisciplinare sui temi e i confini del design contemporaneo. Attraverso il lavoro svolto all’interno dell’Innovation Design Lab del Politecnico di Torino, gli autori definiscono metodi e strumenti per fare innovazione e propongono esempi di prodotti, sistemi di comunicazione, servizi e modelli di impresa innovativi.</w:t>
      </w:r>
    </w:p>
    <w:p w14:paraId="02ACAFF4" w14:textId="77777777" w:rsidR="007570D3" w:rsidRPr="008D4FB0" w:rsidRDefault="007570D3" w:rsidP="007570D3">
      <w:pPr>
        <w:shd w:val="clear" w:color="auto" w:fill="FFFFFF"/>
        <w:rPr>
          <w:rFonts w:ascii="ProximaNova-Light" w:eastAsia="Times New Roman" w:hAnsi="ProximaNova-Light" w:cs="Times New Roman"/>
          <w:color w:val="000000" w:themeColor="text1"/>
          <w:sz w:val="27"/>
          <w:szCs w:val="27"/>
          <w:lang w:eastAsia="it-IT"/>
        </w:rPr>
      </w:pPr>
    </w:p>
    <w:p w14:paraId="4B1F39FD" w14:textId="77777777" w:rsidR="007F432B" w:rsidRPr="008D4FB0" w:rsidRDefault="007F432B" w:rsidP="007F432B">
      <w:pPr>
        <w:shd w:val="clear" w:color="auto" w:fill="FFFFFF"/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B59E7D4" w14:textId="77777777" w:rsidR="00B8226F" w:rsidRPr="008D4FB0" w:rsidRDefault="00B8226F" w:rsidP="00B8226F">
      <w:pPr>
        <w:shd w:val="clear" w:color="auto" w:fill="FFFFFF"/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6CAAB6EC" w14:textId="6730859E" w:rsidR="00C23DB4" w:rsidRPr="008D4FB0" w:rsidRDefault="002D6F7D" w:rsidP="00B8226F">
      <w:pPr>
        <w:rPr>
          <w:rFonts w:ascii="Calibri" w:hAnsi="Calibri" w:cs="Calibri"/>
          <w:b/>
          <w:bCs/>
          <w:color w:val="000000" w:themeColor="text1"/>
        </w:rPr>
      </w:pPr>
      <w:r w:rsidRPr="008D4FB0">
        <w:rPr>
          <w:rFonts w:ascii="Calibri" w:hAnsi="Calibri" w:cs="Calibri"/>
          <w:b/>
          <w:bCs/>
          <w:color w:val="000000" w:themeColor="text1"/>
        </w:rPr>
        <w:t>Autor</w:t>
      </w:r>
      <w:r w:rsidR="007570D3" w:rsidRPr="008D4FB0">
        <w:rPr>
          <w:rFonts w:ascii="Calibri" w:hAnsi="Calibri" w:cs="Calibri"/>
          <w:b/>
          <w:bCs/>
          <w:color w:val="000000" w:themeColor="text1"/>
        </w:rPr>
        <w:t>i</w:t>
      </w:r>
    </w:p>
    <w:p w14:paraId="7B1B4B2D" w14:textId="77777777" w:rsidR="007570D3" w:rsidRPr="008D4FB0" w:rsidRDefault="007570D3" w:rsidP="007570D3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Andrea Gaiardo</w:t>
      </w:r>
      <w:r w:rsidRPr="008D4FB0">
        <w:rPr>
          <w:rFonts w:ascii="Calibri" w:eastAsia="Times New Roman" w:hAnsi="Calibri" w:cs="Calibri"/>
          <w:color w:val="000000" w:themeColor="text1"/>
          <w:lang w:eastAsia="it-IT"/>
        </w:rPr>
        <w:t xml:space="preserve"> dopo aver co-fondato l'Innovation Design Lab nel 2015, durante il conseguimento del Dottorato di ricerca in Gestione, Produzione e Design sui processi innovativi guidati dal Design, ha ricoperto ruoli di service e </w:t>
      </w:r>
      <w:proofErr w:type="spellStart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>innovation</w:t>
      </w:r>
      <w:proofErr w:type="spellEnd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 xml:space="preserve"> </w:t>
      </w:r>
      <w:proofErr w:type="spellStart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>strategic</w:t>
      </w:r>
      <w:proofErr w:type="spellEnd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 xml:space="preserve"> designer presso enti pubblici e privati di ricerca. Attualmente guida il team di User </w:t>
      </w:r>
      <w:proofErr w:type="spellStart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>Acceptance</w:t>
      </w:r>
      <w:proofErr w:type="spellEnd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 xml:space="preserve"> Test e service design dei servizi connessi in una multinazionale automotive ed è coinvolto in diversi progetti nell'ambito dell'innovazione sociale e startup.</w:t>
      </w:r>
    </w:p>
    <w:p w14:paraId="20609DCD" w14:textId="75EACB1D" w:rsidR="007570D3" w:rsidRPr="008D4FB0" w:rsidRDefault="007570D3" w:rsidP="007570D3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8D4FB0">
        <w:rPr>
          <w:rFonts w:ascii="Calibri" w:eastAsia="Times New Roman" w:hAnsi="Calibri" w:cs="Calibri"/>
          <w:color w:val="000000" w:themeColor="text1"/>
          <w:lang w:eastAsia="it-IT"/>
        </w:rPr>
        <w:t> </w:t>
      </w:r>
    </w:p>
    <w:p w14:paraId="2602B4B3" w14:textId="6E4919D9" w:rsidR="007570D3" w:rsidRPr="008D4FB0" w:rsidRDefault="007570D3" w:rsidP="007570D3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Chiara Remondino</w:t>
      </w:r>
      <w:r w:rsidRPr="008D4FB0">
        <w:rPr>
          <w:rFonts w:ascii="Calibri" w:eastAsia="Times New Roman" w:hAnsi="Calibri" w:cs="Calibri"/>
          <w:color w:val="000000" w:themeColor="text1"/>
          <w:lang w:eastAsia="it-IT"/>
        </w:rPr>
        <w:t> è ricercatrice presso il Dipartimento di Architettura e Design del Politecnico di Torino a seguito del conseguimento del Dottorato di Ricerca in Gestione, Produzione e Design. La sua ricerca si concentra nell’ambito del packaging design innovativo e sostenibile, e del design della comunicazione e della visualizzazione di sistemi complessi di dati all’interno di percorsi di apprendimento multidisciplinari. Nel 2015 ha co-fondato l’Innovation Design Lab.</w:t>
      </w:r>
      <w:r w:rsidRPr="008D4FB0">
        <w:rPr>
          <w:rFonts w:ascii="Calibri" w:eastAsia="Times New Roman" w:hAnsi="Calibri" w:cs="Calibri"/>
          <w:color w:val="000000" w:themeColor="text1"/>
          <w:lang w:eastAsia="it-IT"/>
        </w:rPr>
        <w:br/>
      </w:r>
    </w:p>
    <w:p w14:paraId="2EBA2E0A" w14:textId="205D499A" w:rsidR="007570D3" w:rsidRPr="008D4FB0" w:rsidRDefault="007570D3" w:rsidP="007570D3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Barbara Stabellini </w:t>
      </w:r>
      <w:proofErr w:type="spellStart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>communication</w:t>
      </w:r>
      <w:proofErr w:type="spellEnd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 xml:space="preserve"> &amp; data designer con un Dottorato in Gestione, Produzione e Design conseguito presso il Politecnico di Torino. Nel suo lavoro e nella sua ricerca si occupa di </w:t>
      </w:r>
      <w:r w:rsidRPr="008D4FB0">
        <w:rPr>
          <w:rFonts w:ascii="Calibri" w:eastAsia="Times New Roman" w:hAnsi="Calibri" w:cs="Calibri"/>
          <w:color w:val="000000" w:themeColor="text1"/>
          <w:lang w:eastAsia="it-IT"/>
        </w:rPr>
        <w:lastRenderedPageBreak/>
        <w:t>comunicazione, visualizzazione dati, packaging e storytelling. Graphic designer presso un'agenzia torinese e docente presso il Politecnico di Torino, dal 2015 è co-fondatrice e parte attiva dell’Innovation Design Lab.</w:t>
      </w:r>
    </w:p>
    <w:p w14:paraId="35DD685F" w14:textId="77777777" w:rsidR="007570D3" w:rsidRPr="008D4FB0" w:rsidRDefault="007570D3" w:rsidP="007570D3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3784FB18" w14:textId="77777777" w:rsidR="007570D3" w:rsidRPr="008D4FB0" w:rsidRDefault="007570D3" w:rsidP="007570D3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8D4FB0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 xml:space="preserve">Paolo </w:t>
      </w:r>
      <w:proofErr w:type="spellStart"/>
      <w:r w:rsidRPr="008D4FB0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Tamborrini</w:t>
      </w:r>
      <w:proofErr w:type="spellEnd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 xml:space="preserve"> Professore Ordinario in Design e responsabile scientifico dell’Innovation Design Lab. Ha coordinato numerose ricerche nell’ambito del design e della comunicazione per la sostenibilità. È direttore di </w:t>
      </w:r>
      <w:proofErr w:type="spellStart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>Graphicus</w:t>
      </w:r>
      <w:proofErr w:type="spellEnd"/>
      <w:r w:rsidRPr="008D4FB0">
        <w:rPr>
          <w:rFonts w:ascii="Calibri" w:eastAsia="Times New Roman" w:hAnsi="Calibri" w:cs="Calibri"/>
          <w:color w:val="000000" w:themeColor="text1"/>
          <w:lang w:eastAsia="it-IT"/>
        </w:rPr>
        <w:t>, progettare la comunicazione, rivista che racconta il mondo della comunicazione coinvolgendo autori di discipline distanti ma connesse. Coordina il master in Eco Packaging Design ed è autore di numerose pubblicazioni scientifiche o di critica del design.</w:t>
      </w:r>
    </w:p>
    <w:p w14:paraId="1922C9F2" w14:textId="1F8242A1" w:rsidR="00832776" w:rsidRPr="008D4FB0" w:rsidRDefault="00832776" w:rsidP="007570D3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</w:p>
    <w:sectPr w:rsidR="00832776" w:rsidRPr="008D4FB0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Nova-Ligh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244511"/>
    <w:rsid w:val="002D6F7D"/>
    <w:rsid w:val="00383026"/>
    <w:rsid w:val="005045B9"/>
    <w:rsid w:val="005B3641"/>
    <w:rsid w:val="00651A63"/>
    <w:rsid w:val="0070220B"/>
    <w:rsid w:val="007570D3"/>
    <w:rsid w:val="007E37D3"/>
    <w:rsid w:val="007F432B"/>
    <w:rsid w:val="00832776"/>
    <w:rsid w:val="008D4FB0"/>
    <w:rsid w:val="008E2998"/>
    <w:rsid w:val="00AA76B3"/>
    <w:rsid w:val="00B8226F"/>
    <w:rsid w:val="00C23DB4"/>
    <w:rsid w:val="00D337B1"/>
    <w:rsid w:val="00D76F38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36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5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032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564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689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400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612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64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80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8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28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1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77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75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21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5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00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3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479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026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321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10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017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590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5589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36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063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39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5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36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5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339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6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8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307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888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2841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5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404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7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6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8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44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6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940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185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254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945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702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1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626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047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99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723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495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539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662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1271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80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200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250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33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748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062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9391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956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599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69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95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886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143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264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27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44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1360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it/prodotto/582/il-design-innovazione-sistemi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14</cp:revision>
  <dcterms:created xsi:type="dcterms:W3CDTF">2022-02-03T14:02:00Z</dcterms:created>
  <dcterms:modified xsi:type="dcterms:W3CDTF">2022-08-30T09:40:00Z</dcterms:modified>
</cp:coreProperties>
</file>