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E645E" w14:textId="6B03B17F" w:rsidR="005E3986" w:rsidRDefault="005E3986" w:rsidP="002A6CFD">
      <w:pPr>
        <w:shd w:val="clear" w:color="auto" w:fill="FFFFFF"/>
        <w:rPr>
          <w:rStyle w:val="Collegamentoipertestuale"/>
          <w:rFonts w:ascii="ProximaNova-Bold" w:eastAsia="Times New Roman" w:hAnsi="ProximaNova-Bold" w:cs="Times New Roman"/>
          <w:color w:val="000000" w:themeColor="text1"/>
          <w:sz w:val="32"/>
          <w:szCs w:val="32"/>
          <w:lang w:eastAsia="it-IT"/>
        </w:rPr>
      </w:pPr>
      <w:r w:rsidRPr="005E3986">
        <w:rPr>
          <w:rFonts w:ascii="ProximaNova-Bold" w:eastAsia="Times New Roman" w:hAnsi="ProximaNova-Bold" w:cs="Times New Roman"/>
          <w:color w:val="000000" w:themeColor="text1"/>
          <w:sz w:val="32"/>
          <w:szCs w:val="32"/>
          <w:lang w:eastAsia="it-IT"/>
        </w:rPr>
        <w:t>Nuove forme dell’abitare</w:t>
      </w:r>
      <w:r w:rsidRPr="00EF445E">
        <w:rPr>
          <w:rFonts w:ascii="ProximaNova-Bold" w:eastAsia="Times New Roman" w:hAnsi="ProximaNova-Bold" w:cs="Times New Roman"/>
          <w:color w:val="000000" w:themeColor="text1"/>
          <w:sz w:val="32"/>
          <w:szCs w:val="32"/>
          <w:lang w:eastAsia="it-IT"/>
        </w:rPr>
        <w:t xml:space="preserve"> </w:t>
      </w:r>
      <w:hyperlink r:id="rId4" w:history="1">
        <w:r w:rsidRPr="00EF445E">
          <w:rPr>
            <w:rStyle w:val="Collegamentoipertestuale"/>
            <w:rFonts w:ascii="ProximaNova-Bold" w:eastAsia="Times New Roman" w:hAnsi="ProximaNova-Bold" w:cs="Times New Roman"/>
            <w:color w:val="000000" w:themeColor="text1"/>
            <w:sz w:val="32"/>
            <w:szCs w:val="32"/>
            <w:lang w:eastAsia="it-IT"/>
          </w:rPr>
          <w:t>(Link al sito)</w:t>
        </w:r>
      </w:hyperlink>
    </w:p>
    <w:p w14:paraId="07BD568B" w14:textId="00C8CEB5" w:rsidR="00432693" w:rsidRPr="00347297" w:rsidRDefault="00432693" w:rsidP="002A6CFD">
      <w:pPr>
        <w:shd w:val="clear" w:color="auto" w:fill="FFFFFF"/>
        <w:rPr>
          <w:rFonts w:ascii="ProximaNova-Bold" w:eastAsia="Times New Roman" w:hAnsi="ProximaNova-Bold" w:cs="Times New Roman"/>
          <w:color w:val="000000" w:themeColor="text1"/>
          <w:lang w:eastAsia="it-IT"/>
        </w:rPr>
      </w:pPr>
      <w:r w:rsidRPr="00347297">
        <w:rPr>
          <w:rStyle w:val="Collegamentoipertestuale"/>
          <w:rFonts w:ascii="ProximaNova-Bold" w:eastAsia="Times New Roman" w:hAnsi="ProximaNova-Bold" w:cs="Times New Roman"/>
          <w:color w:val="000000" w:themeColor="text1"/>
          <w:u w:val="none"/>
          <w:lang w:eastAsia="it-IT"/>
        </w:rPr>
        <w:t>nella ricerca progettuale di ARW</w:t>
      </w:r>
    </w:p>
    <w:p w14:paraId="1C8E510F" w14:textId="3D933CFF" w:rsidR="002A6CFD" w:rsidRPr="00EF445E" w:rsidRDefault="002A6CFD" w:rsidP="002A6CFD">
      <w:pPr>
        <w:shd w:val="clear" w:color="auto" w:fill="FFFFFF"/>
        <w:rPr>
          <w:rFonts w:ascii="Calibri" w:eastAsia="Times New Roman" w:hAnsi="Calibri" w:cs="Calibri"/>
          <w:color w:val="000000" w:themeColor="text1"/>
          <w:lang w:eastAsia="it-IT"/>
        </w:rPr>
      </w:pPr>
      <w:proofErr w:type="spellStart"/>
      <w:r w:rsidRPr="00EF445E">
        <w:rPr>
          <w:rFonts w:ascii="Calibri" w:eastAsia="Times New Roman" w:hAnsi="Calibri" w:cs="Calibri"/>
          <w:color w:val="000000" w:themeColor="text1"/>
          <w:lang w:eastAsia="it-IT"/>
        </w:rPr>
        <w:t>LetteraVentidue</w:t>
      </w:r>
      <w:proofErr w:type="spellEnd"/>
      <w:r w:rsidRPr="00EF445E">
        <w:rPr>
          <w:rFonts w:ascii="Calibri" w:eastAsia="Times New Roman" w:hAnsi="Calibri" w:cs="Calibri"/>
          <w:color w:val="000000" w:themeColor="text1"/>
          <w:lang w:eastAsia="it-IT"/>
        </w:rPr>
        <w:t xml:space="preserve"> Edizioni</w:t>
      </w:r>
    </w:p>
    <w:p w14:paraId="5497D116" w14:textId="38D4EBE2" w:rsidR="002A6CFD" w:rsidRPr="005E3986" w:rsidRDefault="002A6CFD" w:rsidP="002A6CFD">
      <w:pPr>
        <w:shd w:val="clear" w:color="auto" w:fill="FFFFFF"/>
        <w:rPr>
          <w:rFonts w:ascii="Calibri" w:eastAsia="Times New Roman" w:hAnsi="Calibri" w:cs="Calibri"/>
          <w:color w:val="000000" w:themeColor="text1"/>
          <w:lang w:eastAsia="it-IT"/>
        </w:rPr>
      </w:pPr>
      <w:r w:rsidRPr="00EF445E">
        <w:rPr>
          <w:rFonts w:ascii="Calibri" w:eastAsia="Times New Roman" w:hAnsi="Calibri" w:cs="Calibri"/>
          <w:color w:val="000000" w:themeColor="text1"/>
          <w:lang w:eastAsia="it-IT"/>
        </w:rPr>
        <w:t>Siracusa</w:t>
      </w:r>
    </w:p>
    <w:p w14:paraId="1DB1A778" w14:textId="4372611D" w:rsidR="005E3986" w:rsidRPr="002A6CFD" w:rsidRDefault="005E3986" w:rsidP="002A6CFD">
      <w:pPr>
        <w:rPr>
          <w:color w:val="000000" w:themeColor="text1"/>
          <w:sz w:val="22"/>
          <w:szCs w:val="22"/>
        </w:rPr>
      </w:pPr>
    </w:p>
    <w:p w14:paraId="6CF6E06B" w14:textId="77777777" w:rsidR="005E3986" w:rsidRPr="005E3986" w:rsidRDefault="005E3986" w:rsidP="002A6CFD">
      <w:pPr>
        <w:shd w:val="clear" w:color="auto" w:fill="FFFFFF"/>
        <w:rPr>
          <w:rFonts w:ascii="ProximaNova-Light" w:eastAsia="Times New Roman" w:hAnsi="ProximaNova-Light" w:cs="Times New Roman"/>
          <w:color w:val="000000" w:themeColor="text1"/>
          <w:sz w:val="21"/>
          <w:szCs w:val="21"/>
          <w:lang w:eastAsia="it-IT"/>
        </w:rPr>
      </w:pPr>
      <w:proofErr w:type="spellStart"/>
      <w:r w:rsidRPr="005E3986">
        <w:rPr>
          <w:rFonts w:ascii="ProximaNova-Bold" w:eastAsia="Times New Roman" w:hAnsi="ProximaNova-Bold" w:cs="Times New Roman"/>
          <w:b/>
          <w:bCs/>
          <w:color w:val="000000" w:themeColor="text1"/>
          <w:sz w:val="21"/>
          <w:szCs w:val="21"/>
          <w:lang w:eastAsia="it-IT"/>
        </w:rPr>
        <w:t>isbn</w:t>
      </w:r>
      <w:proofErr w:type="spellEnd"/>
      <w:r w:rsidRPr="005E3986">
        <w:rPr>
          <w:rFonts w:ascii="ProximaNova-Light" w:eastAsia="Times New Roman" w:hAnsi="ProximaNova-Light" w:cs="Times New Roman"/>
          <w:color w:val="000000" w:themeColor="text1"/>
          <w:sz w:val="21"/>
          <w:szCs w:val="21"/>
          <w:lang w:eastAsia="it-IT"/>
        </w:rPr>
        <w:t> 9788862426268</w:t>
      </w:r>
    </w:p>
    <w:p w14:paraId="560C5285" w14:textId="77777777" w:rsidR="005E3986" w:rsidRPr="005E3986" w:rsidRDefault="005E3986" w:rsidP="002A6CFD">
      <w:pPr>
        <w:shd w:val="clear" w:color="auto" w:fill="FFFFFF"/>
        <w:rPr>
          <w:rFonts w:ascii="ProximaNova-Light" w:eastAsia="Times New Roman" w:hAnsi="ProximaNova-Light" w:cs="Times New Roman"/>
          <w:color w:val="000000" w:themeColor="text1"/>
          <w:sz w:val="21"/>
          <w:szCs w:val="21"/>
          <w:lang w:eastAsia="it-IT"/>
        </w:rPr>
      </w:pPr>
      <w:r w:rsidRPr="005E3986">
        <w:rPr>
          <w:rFonts w:ascii="ProximaNova-Bold" w:eastAsia="Times New Roman" w:hAnsi="ProximaNova-Bold" w:cs="Times New Roman"/>
          <w:b/>
          <w:bCs/>
          <w:color w:val="000000" w:themeColor="text1"/>
          <w:sz w:val="21"/>
          <w:szCs w:val="21"/>
          <w:lang w:eastAsia="it-IT"/>
        </w:rPr>
        <w:t>collana</w:t>
      </w:r>
      <w:r w:rsidRPr="005E3986">
        <w:rPr>
          <w:rFonts w:ascii="ProximaNova-Light" w:eastAsia="Times New Roman" w:hAnsi="ProximaNova-Light" w:cs="Times New Roman"/>
          <w:color w:val="000000" w:themeColor="text1"/>
          <w:sz w:val="21"/>
          <w:szCs w:val="21"/>
          <w:lang w:eastAsia="it-IT"/>
        </w:rPr>
        <w:t xml:space="preserve"> Alleli | </w:t>
      </w:r>
      <w:proofErr w:type="spellStart"/>
      <w:r w:rsidRPr="005E3986">
        <w:rPr>
          <w:rFonts w:ascii="ProximaNova-Light" w:eastAsia="Times New Roman" w:hAnsi="ProximaNova-Light" w:cs="Times New Roman"/>
          <w:color w:val="000000" w:themeColor="text1"/>
          <w:sz w:val="21"/>
          <w:szCs w:val="21"/>
          <w:lang w:eastAsia="it-IT"/>
        </w:rPr>
        <w:t>Projects</w:t>
      </w:r>
      <w:proofErr w:type="spellEnd"/>
    </w:p>
    <w:p w14:paraId="31C696A7" w14:textId="77777777" w:rsidR="005E3986" w:rsidRPr="005E3986" w:rsidRDefault="005E3986" w:rsidP="002A6CFD">
      <w:pPr>
        <w:shd w:val="clear" w:color="auto" w:fill="FFFFFF"/>
        <w:rPr>
          <w:rFonts w:ascii="ProximaNova-Light" w:eastAsia="Times New Roman" w:hAnsi="ProximaNova-Light" w:cs="Times New Roman"/>
          <w:color w:val="000000" w:themeColor="text1"/>
          <w:sz w:val="21"/>
          <w:szCs w:val="21"/>
          <w:lang w:eastAsia="it-IT"/>
        </w:rPr>
      </w:pPr>
      <w:r w:rsidRPr="005E3986">
        <w:rPr>
          <w:rFonts w:ascii="ProximaNova-Bold" w:eastAsia="Times New Roman" w:hAnsi="ProximaNova-Bold" w:cs="Times New Roman"/>
          <w:b/>
          <w:bCs/>
          <w:color w:val="000000" w:themeColor="text1"/>
          <w:sz w:val="21"/>
          <w:szCs w:val="21"/>
          <w:lang w:eastAsia="it-IT"/>
        </w:rPr>
        <w:t>numero</w:t>
      </w:r>
      <w:r w:rsidRPr="005E3986">
        <w:rPr>
          <w:rFonts w:ascii="ProximaNova-Light" w:eastAsia="Times New Roman" w:hAnsi="ProximaNova-Light" w:cs="Times New Roman"/>
          <w:color w:val="000000" w:themeColor="text1"/>
          <w:sz w:val="21"/>
          <w:szCs w:val="21"/>
          <w:lang w:eastAsia="it-IT"/>
        </w:rPr>
        <w:t> 16</w:t>
      </w:r>
    </w:p>
    <w:p w14:paraId="2A8E5272" w14:textId="77777777" w:rsidR="005E3986" w:rsidRPr="005E3986" w:rsidRDefault="005E3986" w:rsidP="002A6CFD">
      <w:pPr>
        <w:shd w:val="clear" w:color="auto" w:fill="FFFFFF"/>
        <w:rPr>
          <w:rFonts w:ascii="ProximaNova-Light" w:eastAsia="Times New Roman" w:hAnsi="ProximaNova-Light" w:cs="Times New Roman"/>
          <w:color w:val="000000" w:themeColor="text1"/>
          <w:sz w:val="21"/>
          <w:szCs w:val="21"/>
          <w:lang w:eastAsia="it-IT"/>
        </w:rPr>
      </w:pPr>
      <w:r w:rsidRPr="005E3986">
        <w:rPr>
          <w:rFonts w:ascii="ProximaNova-Bold" w:eastAsia="Times New Roman" w:hAnsi="ProximaNova-Bold" w:cs="Times New Roman"/>
          <w:b/>
          <w:bCs/>
          <w:color w:val="000000" w:themeColor="text1"/>
          <w:sz w:val="21"/>
          <w:szCs w:val="21"/>
          <w:lang w:eastAsia="it-IT"/>
        </w:rPr>
        <w:t>edizione corrente</w:t>
      </w:r>
      <w:r w:rsidRPr="005E3986">
        <w:rPr>
          <w:rFonts w:ascii="ProximaNova-Light" w:eastAsia="Times New Roman" w:hAnsi="ProximaNova-Light" w:cs="Times New Roman"/>
          <w:color w:val="000000" w:themeColor="text1"/>
          <w:sz w:val="21"/>
          <w:szCs w:val="21"/>
          <w:lang w:eastAsia="it-IT"/>
        </w:rPr>
        <w:t> 1 / 2022</w:t>
      </w:r>
    </w:p>
    <w:p w14:paraId="30FDA7B9" w14:textId="77777777" w:rsidR="005E3986" w:rsidRPr="005E3986" w:rsidRDefault="005E3986" w:rsidP="002A6CFD">
      <w:pPr>
        <w:shd w:val="clear" w:color="auto" w:fill="FFFFFF"/>
        <w:rPr>
          <w:rFonts w:ascii="ProximaNova-Light" w:eastAsia="Times New Roman" w:hAnsi="ProximaNova-Light" w:cs="Times New Roman"/>
          <w:color w:val="000000" w:themeColor="text1"/>
          <w:sz w:val="21"/>
          <w:szCs w:val="21"/>
          <w:lang w:eastAsia="it-IT"/>
        </w:rPr>
      </w:pPr>
      <w:r w:rsidRPr="005E3986">
        <w:rPr>
          <w:rFonts w:ascii="ProximaNova-Bold" w:eastAsia="Times New Roman" w:hAnsi="ProximaNova-Bold" w:cs="Times New Roman"/>
          <w:b/>
          <w:bCs/>
          <w:color w:val="000000" w:themeColor="text1"/>
          <w:sz w:val="21"/>
          <w:szCs w:val="21"/>
          <w:lang w:eastAsia="it-IT"/>
        </w:rPr>
        <w:t>prima edizione</w:t>
      </w:r>
      <w:r w:rsidRPr="005E3986">
        <w:rPr>
          <w:rFonts w:ascii="ProximaNova-Light" w:eastAsia="Times New Roman" w:hAnsi="ProximaNova-Light" w:cs="Times New Roman"/>
          <w:color w:val="000000" w:themeColor="text1"/>
          <w:sz w:val="21"/>
          <w:szCs w:val="21"/>
          <w:lang w:eastAsia="it-IT"/>
        </w:rPr>
        <w:t> 1 / 2022</w:t>
      </w:r>
    </w:p>
    <w:p w14:paraId="0E18228D" w14:textId="77777777" w:rsidR="005E3986" w:rsidRPr="005E3986" w:rsidRDefault="005E3986" w:rsidP="002A6CFD">
      <w:pPr>
        <w:shd w:val="clear" w:color="auto" w:fill="FFFFFF"/>
        <w:rPr>
          <w:rFonts w:ascii="ProximaNova-Light" w:eastAsia="Times New Roman" w:hAnsi="ProximaNova-Light" w:cs="Times New Roman"/>
          <w:color w:val="000000" w:themeColor="text1"/>
          <w:sz w:val="21"/>
          <w:szCs w:val="21"/>
          <w:lang w:eastAsia="it-IT"/>
        </w:rPr>
      </w:pPr>
      <w:r w:rsidRPr="005E3986">
        <w:rPr>
          <w:rFonts w:ascii="ProximaNova-Bold" w:eastAsia="Times New Roman" w:hAnsi="ProximaNova-Bold" w:cs="Times New Roman"/>
          <w:b/>
          <w:bCs/>
          <w:color w:val="000000" w:themeColor="text1"/>
          <w:sz w:val="21"/>
          <w:szCs w:val="21"/>
          <w:lang w:eastAsia="it-IT"/>
        </w:rPr>
        <w:t>lingua</w:t>
      </w:r>
      <w:r w:rsidRPr="005E3986">
        <w:rPr>
          <w:rFonts w:ascii="ProximaNova-Light" w:eastAsia="Times New Roman" w:hAnsi="ProximaNova-Light" w:cs="Times New Roman"/>
          <w:color w:val="000000" w:themeColor="text1"/>
          <w:sz w:val="21"/>
          <w:szCs w:val="21"/>
          <w:lang w:eastAsia="it-IT"/>
        </w:rPr>
        <w:t> Italiano</w:t>
      </w:r>
    </w:p>
    <w:p w14:paraId="4EF2337E" w14:textId="77777777" w:rsidR="005E3986" w:rsidRPr="005E3986" w:rsidRDefault="005E3986" w:rsidP="002A6CFD">
      <w:pPr>
        <w:shd w:val="clear" w:color="auto" w:fill="FFFFFF"/>
        <w:rPr>
          <w:rFonts w:ascii="ProximaNova-Light" w:eastAsia="Times New Roman" w:hAnsi="ProximaNova-Light" w:cs="Times New Roman"/>
          <w:color w:val="000000" w:themeColor="text1"/>
          <w:sz w:val="21"/>
          <w:szCs w:val="21"/>
          <w:lang w:eastAsia="it-IT"/>
        </w:rPr>
      </w:pPr>
      <w:r w:rsidRPr="005E3986">
        <w:rPr>
          <w:rFonts w:ascii="ProximaNova-Bold" w:eastAsia="Times New Roman" w:hAnsi="ProximaNova-Bold" w:cs="Times New Roman"/>
          <w:b/>
          <w:bCs/>
          <w:color w:val="000000" w:themeColor="text1"/>
          <w:sz w:val="21"/>
          <w:szCs w:val="21"/>
          <w:lang w:eastAsia="it-IT"/>
        </w:rPr>
        <w:t>formato</w:t>
      </w:r>
      <w:r w:rsidRPr="005E3986">
        <w:rPr>
          <w:rFonts w:ascii="ProximaNova-Light" w:eastAsia="Times New Roman" w:hAnsi="ProximaNova-Light" w:cs="Times New Roman"/>
          <w:color w:val="000000" w:themeColor="text1"/>
          <w:sz w:val="21"/>
          <w:szCs w:val="21"/>
          <w:lang w:eastAsia="it-IT"/>
        </w:rPr>
        <w:t> 16,5x24cm</w:t>
      </w:r>
    </w:p>
    <w:p w14:paraId="3CAE526C" w14:textId="77777777" w:rsidR="005E3986" w:rsidRPr="005E3986" w:rsidRDefault="005E3986" w:rsidP="002A6CFD">
      <w:pPr>
        <w:shd w:val="clear" w:color="auto" w:fill="FFFFFF"/>
        <w:rPr>
          <w:rFonts w:ascii="ProximaNova-Light" w:eastAsia="Times New Roman" w:hAnsi="ProximaNova-Light" w:cs="Times New Roman"/>
          <w:color w:val="000000" w:themeColor="text1"/>
          <w:sz w:val="21"/>
          <w:szCs w:val="21"/>
          <w:lang w:eastAsia="it-IT"/>
        </w:rPr>
      </w:pPr>
      <w:r w:rsidRPr="005E3986">
        <w:rPr>
          <w:rFonts w:ascii="ProximaNova-Bold" w:eastAsia="Times New Roman" w:hAnsi="ProximaNova-Bold" w:cs="Times New Roman"/>
          <w:b/>
          <w:bCs/>
          <w:color w:val="000000" w:themeColor="text1"/>
          <w:sz w:val="21"/>
          <w:szCs w:val="21"/>
          <w:lang w:eastAsia="it-IT"/>
        </w:rPr>
        <w:t>pagine</w:t>
      </w:r>
      <w:r w:rsidRPr="005E3986">
        <w:rPr>
          <w:rFonts w:ascii="ProximaNova-Light" w:eastAsia="Times New Roman" w:hAnsi="ProximaNova-Light" w:cs="Times New Roman"/>
          <w:color w:val="000000" w:themeColor="text1"/>
          <w:sz w:val="21"/>
          <w:szCs w:val="21"/>
          <w:lang w:eastAsia="it-IT"/>
        </w:rPr>
        <w:t> 144</w:t>
      </w:r>
    </w:p>
    <w:p w14:paraId="069CD76C" w14:textId="77777777" w:rsidR="005E3986" w:rsidRPr="005E3986" w:rsidRDefault="005E3986" w:rsidP="002A6CFD">
      <w:pPr>
        <w:shd w:val="clear" w:color="auto" w:fill="FFFFFF"/>
        <w:rPr>
          <w:rFonts w:ascii="ProximaNova-Light" w:eastAsia="Times New Roman" w:hAnsi="ProximaNova-Light" w:cs="Times New Roman"/>
          <w:color w:val="000000" w:themeColor="text1"/>
          <w:sz w:val="21"/>
          <w:szCs w:val="21"/>
          <w:lang w:eastAsia="it-IT"/>
        </w:rPr>
      </w:pPr>
      <w:r w:rsidRPr="005E3986">
        <w:rPr>
          <w:rFonts w:ascii="ProximaNova-Bold" w:eastAsia="Times New Roman" w:hAnsi="ProximaNova-Bold" w:cs="Times New Roman"/>
          <w:b/>
          <w:bCs/>
          <w:color w:val="000000" w:themeColor="text1"/>
          <w:sz w:val="21"/>
          <w:szCs w:val="21"/>
          <w:lang w:eastAsia="it-IT"/>
        </w:rPr>
        <w:t>stampa</w:t>
      </w:r>
      <w:r w:rsidRPr="005E3986">
        <w:rPr>
          <w:rFonts w:ascii="ProximaNova-Light" w:eastAsia="Times New Roman" w:hAnsi="ProximaNova-Light" w:cs="Times New Roman"/>
          <w:color w:val="000000" w:themeColor="text1"/>
          <w:sz w:val="21"/>
          <w:szCs w:val="21"/>
          <w:lang w:eastAsia="it-IT"/>
        </w:rPr>
        <w:t> colore</w:t>
      </w:r>
    </w:p>
    <w:p w14:paraId="40E7C045" w14:textId="77777777" w:rsidR="005E3986" w:rsidRPr="005E3986" w:rsidRDefault="005E3986" w:rsidP="002A6CFD">
      <w:pPr>
        <w:shd w:val="clear" w:color="auto" w:fill="FFFFFF"/>
        <w:rPr>
          <w:rFonts w:ascii="ProximaNova-Light" w:eastAsia="Times New Roman" w:hAnsi="ProximaNova-Light" w:cs="Times New Roman"/>
          <w:color w:val="000000" w:themeColor="text1"/>
          <w:sz w:val="21"/>
          <w:szCs w:val="21"/>
          <w:lang w:eastAsia="it-IT"/>
        </w:rPr>
      </w:pPr>
      <w:r w:rsidRPr="005E3986">
        <w:rPr>
          <w:rFonts w:ascii="ProximaNova-Bold" w:eastAsia="Times New Roman" w:hAnsi="ProximaNova-Bold" w:cs="Times New Roman"/>
          <w:b/>
          <w:bCs/>
          <w:color w:val="000000" w:themeColor="text1"/>
          <w:sz w:val="21"/>
          <w:szCs w:val="21"/>
          <w:lang w:eastAsia="it-IT"/>
        </w:rPr>
        <w:t>rilegatura</w:t>
      </w:r>
      <w:r w:rsidRPr="005E3986">
        <w:rPr>
          <w:rFonts w:ascii="ProximaNova-Light" w:eastAsia="Times New Roman" w:hAnsi="ProximaNova-Light" w:cs="Times New Roman"/>
          <w:color w:val="000000" w:themeColor="text1"/>
          <w:sz w:val="21"/>
          <w:szCs w:val="21"/>
          <w:lang w:eastAsia="it-IT"/>
        </w:rPr>
        <w:t> cartonato</w:t>
      </w:r>
    </w:p>
    <w:p w14:paraId="16046A0F" w14:textId="56885B0E" w:rsidR="005E3986" w:rsidRPr="002A6CFD" w:rsidRDefault="005E3986" w:rsidP="002A6CFD">
      <w:pPr>
        <w:rPr>
          <w:color w:val="000000" w:themeColor="text1"/>
          <w:sz w:val="22"/>
          <w:szCs w:val="22"/>
        </w:rPr>
      </w:pPr>
    </w:p>
    <w:p w14:paraId="481A0F90" w14:textId="77777777" w:rsidR="002A6CFD" w:rsidRPr="002A6CFD" w:rsidRDefault="002A6CFD" w:rsidP="002A6CFD">
      <w:pPr>
        <w:rPr>
          <w:color w:val="000000" w:themeColor="text1"/>
          <w:sz w:val="22"/>
          <w:szCs w:val="22"/>
        </w:rPr>
      </w:pPr>
    </w:p>
    <w:p w14:paraId="3EAAA403" w14:textId="77777777" w:rsidR="002A6CFD" w:rsidRPr="00EF445E" w:rsidRDefault="002A6CFD" w:rsidP="002A6CFD">
      <w:pPr>
        <w:shd w:val="clear" w:color="auto" w:fill="FFFFFF"/>
        <w:rPr>
          <w:rFonts w:ascii="Calibri" w:eastAsia="Times New Roman" w:hAnsi="Calibri" w:cs="Calibri"/>
          <w:color w:val="000000" w:themeColor="text1"/>
          <w:lang w:eastAsia="it-IT"/>
        </w:rPr>
      </w:pPr>
      <w:r w:rsidRPr="005E3986">
        <w:rPr>
          <w:rFonts w:ascii="Calibri" w:eastAsia="Times New Roman" w:hAnsi="Calibri" w:cs="Calibri"/>
          <w:color w:val="000000" w:themeColor="text1"/>
          <w:lang w:eastAsia="it-IT"/>
        </w:rPr>
        <w:t>Questo libro, arricchito dall’importante contributo di alcuni noti ed apprezzati professionisti e docenti universitari italiani, vuole costruire attorno all’abitare e alle sue forme un momento di riflessione che, muovendo dall’esperienza maturata da ARW, ne possa definire natura, problematiche e prospettive.</w:t>
      </w:r>
    </w:p>
    <w:p w14:paraId="7558A53D" w14:textId="64C81463" w:rsidR="002A6CFD" w:rsidRPr="00EF445E" w:rsidRDefault="002A6CFD" w:rsidP="002A6CFD">
      <w:pPr>
        <w:rPr>
          <w:rFonts w:ascii="Calibri" w:hAnsi="Calibri" w:cs="Calibri"/>
          <w:color w:val="000000" w:themeColor="text1"/>
        </w:rPr>
      </w:pPr>
    </w:p>
    <w:p w14:paraId="6AC30449" w14:textId="77777777" w:rsidR="002A6CFD" w:rsidRPr="00EF445E" w:rsidRDefault="002A6CFD" w:rsidP="002A6CFD">
      <w:pPr>
        <w:rPr>
          <w:rFonts w:ascii="Calibri" w:hAnsi="Calibri" w:cs="Calibri"/>
          <w:color w:val="000000" w:themeColor="text1"/>
        </w:rPr>
      </w:pPr>
    </w:p>
    <w:p w14:paraId="1DBF486E" w14:textId="77777777" w:rsidR="005E3986" w:rsidRPr="005E3986" w:rsidRDefault="005E3986" w:rsidP="002A6CFD">
      <w:pPr>
        <w:shd w:val="clear" w:color="auto" w:fill="FFFFFF"/>
        <w:rPr>
          <w:rFonts w:ascii="Calibri" w:eastAsia="Times New Roman" w:hAnsi="Calibri" w:cs="Calibri"/>
          <w:color w:val="000000" w:themeColor="text1"/>
          <w:lang w:eastAsia="it-IT"/>
        </w:rPr>
      </w:pPr>
      <w:proofErr w:type="spellStart"/>
      <w:r w:rsidRPr="005E3986">
        <w:rPr>
          <w:rFonts w:ascii="Calibri" w:eastAsia="Times New Roman" w:hAnsi="Calibri" w:cs="Calibri"/>
          <w:b/>
          <w:bCs/>
          <w:color w:val="000000" w:themeColor="text1"/>
          <w:lang w:eastAsia="it-IT"/>
        </w:rPr>
        <w:t>Architectural</w:t>
      </w:r>
      <w:proofErr w:type="spellEnd"/>
      <w:r w:rsidRPr="005E3986">
        <w:rPr>
          <w:rFonts w:ascii="Calibri" w:eastAsia="Times New Roman" w:hAnsi="Calibri" w:cs="Calibri"/>
          <w:b/>
          <w:bCs/>
          <w:color w:val="000000" w:themeColor="text1"/>
          <w:lang w:eastAsia="it-IT"/>
        </w:rPr>
        <w:t xml:space="preserve"> </w:t>
      </w:r>
      <w:proofErr w:type="spellStart"/>
      <w:r w:rsidRPr="005E3986">
        <w:rPr>
          <w:rFonts w:ascii="Calibri" w:eastAsia="Times New Roman" w:hAnsi="Calibri" w:cs="Calibri"/>
          <w:b/>
          <w:bCs/>
          <w:color w:val="000000" w:themeColor="text1"/>
          <w:lang w:eastAsia="it-IT"/>
        </w:rPr>
        <w:t>Research</w:t>
      </w:r>
      <w:proofErr w:type="spellEnd"/>
      <w:r w:rsidRPr="005E3986">
        <w:rPr>
          <w:rFonts w:ascii="Calibri" w:eastAsia="Times New Roman" w:hAnsi="Calibri" w:cs="Calibri"/>
          <w:b/>
          <w:bCs/>
          <w:color w:val="000000" w:themeColor="text1"/>
          <w:lang w:eastAsia="it-IT"/>
        </w:rPr>
        <w:t xml:space="preserve"> Workshop</w:t>
      </w:r>
      <w:r w:rsidRPr="005E3986">
        <w:rPr>
          <w:rFonts w:ascii="Calibri" w:eastAsia="Times New Roman" w:hAnsi="Calibri" w:cs="Calibri"/>
          <w:color w:val="000000" w:themeColor="text1"/>
          <w:lang w:eastAsia="it-IT"/>
        </w:rPr>
        <w:t xml:space="preserve"> è una società di architettura fondata dagli architetti Camillo Botticini e Matteo </w:t>
      </w:r>
      <w:proofErr w:type="spellStart"/>
      <w:r w:rsidRPr="005E3986">
        <w:rPr>
          <w:rFonts w:ascii="Calibri" w:eastAsia="Times New Roman" w:hAnsi="Calibri" w:cs="Calibri"/>
          <w:color w:val="000000" w:themeColor="text1"/>
          <w:lang w:eastAsia="it-IT"/>
        </w:rPr>
        <w:t>Facchinelli</w:t>
      </w:r>
      <w:proofErr w:type="spellEnd"/>
      <w:r w:rsidRPr="005E3986">
        <w:rPr>
          <w:rFonts w:ascii="Calibri" w:eastAsia="Times New Roman" w:hAnsi="Calibri" w:cs="Calibri"/>
          <w:color w:val="000000" w:themeColor="text1"/>
          <w:lang w:eastAsia="it-IT"/>
        </w:rPr>
        <w:t xml:space="preserve"> nel 2015. Negli anni più recenti lo studio ha affrontato numerosi progetti di abitazione, spaziando dalla casa d’abitazione singola ai grandi complessi residenziali, nei contesti più svariati. </w:t>
      </w:r>
    </w:p>
    <w:p w14:paraId="2B0A3026" w14:textId="0B11A319" w:rsidR="005E3986" w:rsidRPr="00EF445E" w:rsidRDefault="005E3986" w:rsidP="002A6CFD">
      <w:pPr>
        <w:shd w:val="clear" w:color="auto" w:fill="FFFFFF"/>
        <w:rPr>
          <w:rFonts w:ascii="Calibri" w:eastAsia="Times New Roman" w:hAnsi="Calibri" w:cs="Calibri"/>
          <w:color w:val="000000" w:themeColor="text1"/>
          <w:lang w:eastAsia="it-IT"/>
        </w:rPr>
      </w:pPr>
      <w:r w:rsidRPr="005E3986">
        <w:rPr>
          <w:rFonts w:ascii="Calibri" w:eastAsia="Times New Roman" w:hAnsi="Calibri" w:cs="Calibri"/>
          <w:color w:val="000000" w:themeColor="text1"/>
          <w:lang w:eastAsia="it-IT"/>
        </w:rPr>
        <w:t>La sensibilità </w:t>
      </w:r>
      <w:r w:rsidRPr="005E3986">
        <w:rPr>
          <w:rFonts w:ascii="Calibri" w:eastAsia="Times New Roman" w:hAnsi="Calibri" w:cs="Calibri"/>
          <w:i/>
          <w:iCs/>
          <w:color w:val="000000" w:themeColor="text1"/>
          <w:lang w:eastAsia="it-IT"/>
        </w:rPr>
        <w:t>site-</w:t>
      </w:r>
      <w:proofErr w:type="spellStart"/>
      <w:r w:rsidRPr="005E3986">
        <w:rPr>
          <w:rFonts w:ascii="Calibri" w:eastAsia="Times New Roman" w:hAnsi="Calibri" w:cs="Calibri"/>
          <w:i/>
          <w:iCs/>
          <w:color w:val="000000" w:themeColor="text1"/>
          <w:lang w:eastAsia="it-IT"/>
        </w:rPr>
        <w:t>specific</w:t>
      </w:r>
      <w:proofErr w:type="spellEnd"/>
      <w:r w:rsidRPr="005E3986">
        <w:rPr>
          <w:rFonts w:ascii="Calibri" w:eastAsia="Times New Roman" w:hAnsi="Calibri" w:cs="Calibri"/>
          <w:color w:val="000000" w:themeColor="text1"/>
          <w:lang w:eastAsia="it-IT"/>
        </w:rPr>
        <w:t> che contraddistingue l’operato dello studio ha permesso di proporre, testare e realizzare molteplici modalità di abitare, accompagnando al disegno una costante ricerca teorica sul tema. </w:t>
      </w:r>
    </w:p>
    <w:p w14:paraId="5F3DDBD5" w14:textId="77777777" w:rsidR="002A6CFD" w:rsidRPr="00EF445E" w:rsidRDefault="002A6CFD" w:rsidP="002A6CFD">
      <w:pPr>
        <w:shd w:val="clear" w:color="auto" w:fill="FFFFFF"/>
        <w:rPr>
          <w:rFonts w:ascii="Calibri" w:eastAsia="Times New Roman" w:hAnsi="Calibri" w:cs="Calibri"/>
          <w:color w:val="000000" w:themeColor="text1"/>
          <w:lang w:eastAsia="it-IT"/>
        </w:rPr>
      </w:pPr>
    </w:p>
    <w:p w14:paraId="192F5D60" w14:textId="4AC03425" w:rsidR="005E3986" w:rsidRPr="00EF445E" w:rsidRDefault="005E3986" w:rsidP="002A6CFD">
      <w:pPr>
        <w:shd w:val="clear" w:color="auto" w:fill="FFFFFF"/>
        <w:rPr>
          <w:rFonts w:ascii="Calibri" w:eastAsia="Times New Roman" w:hAnsi="Calibri" w:cs="Calibri"/>
          <w:color w:val="000000" w:themeColor="text1"/>
          <w:lang w:eastAsia="it-IT"/>
        </w:rPr>
      </w:pPr>
      <w:r w:rsidRPr="005E3986">
        <w:rPr>
          <w:rFonts w:ascii="Calibri" w:eastAsia="Times New Roman" w:hAnsi="Calibri" w:cs="Calibri"/>
          <w:b/>
          <w:bCs/>
          <w:color w:val="000000" w:themeColor="text1"/>
          <w:lang w:eastAsia="it-IT"/>
        </w:rPr>
        <w:t>Camillo Botticini </w:t>
      </w:r>
      <w:r w:rsidRPr="005E3986">
        <w:rPr>
          <w:rFonts w:ascii="Calibri" w:eastAsia="Times New Roman" w:hAnsi="Calibri" w:cs="Calibri"/>
          <w:color w:val="000000" w:themeColor="text1"/>
          <w:lang w:eastAsia="it-IT"/>
        </w:rPr>
        <w:t>è stato professore all’UEL di Londra, a Pamplona, Milano e Venezia. Ha ricevuto il premio speciale della Medaglia D’oro all’Architettura Italiana (2012), il premio nazionale In/</w:t>
      </w:r>
      <w:proofErr w:type="spellStart"/>
      <w:r w:rsidRPr="005E3986">
        <w:rPr>
          <w:rFonts w:ascii="Calibri" w:eastAsia="Times New Roman" w:hAnsi="Calibri" w:cs="Calibri"/>
          <w:color w:val="000000" w:themeColor="text1"/>
          <w:lang w:eastAsia="it-IT"/>
        </w:rPr>
        <w:t>Arch</w:t>
      </w:r>
      <w:proofErr w:type="spellEnd"/>
      <w:r w:rsidRPr="005E3986">
        <w:rPr>
          <w:rFonts w:ascii="Calibri" w:eastAsia="Times New Roman" w:hAnsi="Calibri" w:cs="Calibri"/>
          <w:color w:val="000000" w:themeColor="text1"/>
          <w:lang w:eastAsia="it-IT"/>
        </w:rPr>
        <w:t xml:space="preserve">-Ance nel 2006 ed è stato selezionato per il premio </w:t>
      </w:r>
      <w:proofErr w:type="spellStart"/>
      <w:r w:rsidRPr="005E3986">
        <w:rPr>
          <w:rFonts w:ascii="Calibri" w:eastAsia="Times New Roman" w:hAnsi="Calibri" w:cs="Calibri"/>
          <w:color w:val="000000" w:themeColor="text1"/>
          <w:lang w:eastAsia="it-IT"/>
        </w:rPr>
        <w:t>Mies</w:t>
      </w:r>
      <w:proofErr w:type="spellEnd"/>
      <w:r w:rsidRPr="005E3986">
        <w:rPr>
          <w:rFonts w:ascii="Calibri" w:eastAsia="Times New Roman" w:hAnsi="Calibri" w:cs="Calibri"/>
          <w:color w:val="000000" w:themeColor="text1"/>
          <w:lang w:eastAsia="it-IT"/>
        </w:rPr>
        <w:t xml:space="preserve"> Van </w:t>
      </w:r>
      <w:proofErr w:type="spellStart"/>
      <w:r w:rsidRPr="005E3986">
        <w:rPr>
          <w:rFonts w:ascii="Calibri" w:eastAsia="Times New Roman" w:hAnsi="Calibri" w:cs="Calibri"/>
          <w:color w:val="000000" w:themeColor="text1"/>
          <w:lang w:eastAsia="it-IT"/>
        </w:rPr>
        <w:t>der</w:t>
      </w:r>
      <w:proofErr w:type="spellEnd"/>
      <w:r w:rsidRPr="005E3986">
        <w:rPr>
          <w:rFonts w:ascii="Calibri" w:eastAsia="Times New Roman" w:hAnsi="Calibri" w:cs="Calibri"/>
          <w:color w:val="000000" w:themeColor="text1"/>
          <w:lang w:eastAsia="it-IT"/>
        </w:rPr>
        <w:t xml:space="preserve"> </w:t>
      </w:r>
      <w:proofErr w:type="spellStart"/>
      <w:r w:rsidRPr="005E3986">
        <w:rPr>
          <w:rFonts w:ascii="Calibri" w:eastAsia="Times New Roman" w:hAnsi="Calibri" w:cs="Calibri"/>
          <w:color w:val="000000" w:themeColor="text1"/>
          <w:lang w:eastAsia="it-IT"/>
        </w:rPr>
        <w:t>Rohe</w:t>
      </w:r>
      <w:proofErr w:type="spellEnd"/>
      <w:r w:rsidRPr="005E3986">
        <w:rPr>
          <w:rFonts w:ascii="Calibri" w:eastAsia="Times New Roman" w:hAnsi="Calibri" w:cs="Calibri"/>
          <w:color w:val="000000" w:themeColor="text1"/>
          <w:lang w:eastAsia="it-IT"/>
        </w:rPr>
        <w:t xml:space="preserve"> nel 2007 e nel 2017. </w:t>
      </w:r>
    </w:p>
    <w:p w14:paraId="4A9D4B61" w14:textId="77777777" w:rsidR="005E3986" w:rsidRPr="005E3986" w:rsidRDefault="005E3986" w:rsidP="002A6CFD">
      <w:pPr>
        <w:shd w:val="clear" w:color="auto" w:fill="FFFFFF"/>
        <w:rPr>
          <w:rFonts w:ascii="Calibri" w:eastAsia="Times New Roman" w:hAnsi="Calibri" w:cs="Calibri"/>
          <w:color w:val="000000" w:themeColor="text1"/>
          <w:lang w:eastAsia="it-IT"/>
        </w:rPr>
      </w:pPr>
    </w:p>
    <w:p w14:paraId="6C4A9A8D" w14:textId="77777777" w:rsidR="005E3986" w:rsidRPr="005E3986" w:rsidRDefault="005E3986" w:rsidP="002A6CFD">
      <w:pPr>
        <w:shd w:val="clear" w:color="auto" w:fill="FFFFFF"/>
        <w:rPr>
          <w:rFonts w:ascii="Calibri" w:eastAsia="Times New Roman" w:hAnsi="Calibri" w:cs="Calibri"/>
          <w:color w:val="000000" w:themeColor="text1"/>
          <w:lang w:eastAsia="it-IT"/>
        </w:rPr>
      </w:pPr>
      <w:r w:rsidRPr="005E3986">
        <w:rPr>
          <w:rFonts w:ascii="Calibri" w:eastAsia="Times New Roman" w:hAnsi="Calibri" w:cs="Calibri"/>
          <w:b/>
          <w:bCs/>
          <w:color w:val="000000" w:themeColor="text1"/>
          <w:lang w:eastAsia="it-IT"/>
        </w:rPr>
        <w:t>Federico Turelli</w:t>
      </w:r>
      <w:r w:rsidRPr="005E3986">
        <w:rPr>
          <w:rFonts w:ascii="Calibri" w:eastAsia="Times New Roman" w:hAnsi="Calibri" w:cs="Calibri"/>
          <w:color w:val="000000" w:themeColor="text1"/>
          <w:lang w:eastAsia="it-IT"/>
        </w:rPr>
        <w:t xml:space="preserve">, formatosi al Politecnico di Milano, ha conseguito un Master di II Livello in “Progettazione d’eccellenza per la città storica” presso l’Università Federico II di Napoli. Ha lavorato, tra gli altri, nello studio David </w:t>
      </w:r>
      <w:proofErr w:type="spellStart"/>
      <w:r w:rsidRPr="005E3986">
        <w:rPr>
          <w:rFonts w:ascii="Calibri" w:eastAsia="Times New Roman" w:hAnsi="Calibri" w:cs="Calibri"/>
          <w:color w:val="000000" w:themeColor="text1"/>
          <w:lang w:eastAsia="it-IT"/>
        </w:rPr>
        <w:t>Chipperfield</w:t>
      </w:r>
      <w:proofErr w:type="spellEnd"/>
      <w:r w:rsidRPr="005E3986">
        <w:rPr>
          <w:rFonts w:ascii="Calibri" w:eastAsia="Times New Roman" w:hAnsi="Calibri" w:cs="Calibri"/>
          <w:color w:val="000000" w:themeColor="text1"/>
          <w:lang w:eastAsia="it-IT"/>
        </w:rPr>
        <w:t xml:space="preserve"> </w:t>
      </w:r>
      <w:proofErr w:type="spellStart"/>
      <w:r w:rsidRPr="005E3986">
        <w:rPr>
          <w:rFonts w:ascii="Calibri" w:eastAsia="Times New Roman" w:hAnsi="Calibri" w:cs="Calibri"/>
          <w:color w:val="000000" w:themeColor="text1"/>
          <w:lang w:eastAsia="it-IT"/>
        </w:rPr>
        <w:t>Architects</w:t>
      </w:r>
      <w:proofErr w:type="spellEnd"/>
      <w:r w:rsidRPr="005E3986">
        <w:rPr>
          <w:rFonts w:ascii="Calibri" w:eastAsia="Times New Roman" w:hAnsi="Calibri" w:cs="Calibri"/>
          <w:color w:val="000000" w:themeColor="text1"/>
          <w:lang w:eastAsia="it-IT"/>
        </w:rPr>
        <w:t xml:space="preserve"> a Milano e in ARW Botticini + </w:t>
      </w:r>
      <w:proofErr w:type="spellStart"/>
      <w:r w:rsidRPr="005E3986">
        <w:rPr>
          <w:rFonts w:ascii="Calibri" w:eastAsia="Times New Roman" w:hAnsi="Calibri" w:cs="Calibri"/>
          <w:color w:val="000000" w:themeColor="text1"/>
          <w:lang w:eastAsia="it-IT"/>
        </w:rPr>
        <w:t>Facchinelli</w:t>
      </w:r>
      <w:proofErr w:type="spellEnd"/>
      <w:r w:rsidRPr="005E3986">
        <w:rPr>
          <w:rFonts w:ascii="Calibri" w:eastAsia="Times New Roman" w:hAnsi="Calibri" w:cs="Calibri"/>
          <w:color w:val="000000" w:themeColor="text1"/>
          <w:lang w:eastAsia="it-IT"/>
        </w:rPr>
        <w:t xml:space="preserve"> a Brescia.</w:t>
      </w:r>
    </w:p>
    <w:p w14:paraId="50E866A4" w14:textId="77777777" w:rsidR="005E3986" w:rsidRPr="005E3986" w:rsidRDefault="005E3986" w:rsidP="005E3986">
      <w:pPr>
        <w:shd w:val="clear" w:color="auto" w:fill="FFFFFF"/>
        <w:spacing w:after="150"/>
        <w:rPr>
          <w:rFonts w:ascii="ProximaNova-Light" w:eastAsia="Times New Roman" w:hAnsi="ProximaNova-Light" w:cs="Times New Roman"/>
          <w:color w:val="000000" w:themeColor="text1"/>
          <w:sz w:val="22"/>
          <w:szCs w:val="22"/>
          <w:lang w:eastAsia="it-IT"/>
        </w:rPr>
      </w:pPr>
    </w:p>
    <w:p w14:paraId="2EAD229A" w14:textId="77777777" w:rsidR="005E3986" w:rsidRPr="005E3986" w:rsidRDefault="005E3986" w:rsidP="005E3986">
      <w:pPr>
        <w:shd w:val="clear" w:color="auto" w:fill="FFFFFF"/>
        <w:rPr>
          <w:rFonts w:ascii="ProximaNova-Light" w:eastAsia="Times New Roman" w:hAnsi="ProximaNova-Light" w:cs="Times New Roman"/>
          <w:color w:val="000000" w:themeColor="text1"/>
          <w:sz w:val="27"/>
          <w:szCs w:val="27"/>
          <w:lang w:eastAsia="it-IT"/>
        </w:rPr>
      </w:pPr>
    </w:p>
    <w:p w14:paraId="51B778E9" w14:textId="77777777" w:rsidR="005E3986" w:rsidRPr="002A6CFD" w:rsidRDefault="005E3986">
      <w:pPr>
        <w:rPr>
          <w:color w:val="000000" w:themeColor="text1"/>
        </w:rPr>
      </w:pPr>
    </w:p>
    <w:sectPr w:rsidR="005E3986" w:rsidRPr="002A6CFD" w:rsidSect="0007174E">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roximaNova-Bold">
    <w:altName w:val="Cambria"/>
    <w:panose1 w:val="020B0604020202020204"/>
    <w:charset w:val="00"/>
    <w:family w:val="roman"/>
    <w:notTrueType/>
    <w:pitch w:val="default"/>
  </w:font>
  <w:font w:name="ProximaNova-Ligh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986"/>
    <w:rsid w:val="0007174E"/>
    <w:rsid w:val="002A6CFD"/>
    <w:rsid w:val="00347297"/>
    <w:rsid w:val="00432693"/>
    <w:rsid w:val="005E3986"/>
    <w:rsid w:val="008540C1"/>
    <w:rsid w:val="00EF44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E2411"/>
  <w15:chartTrackingRefBased/>
  <w15:docId w15:val="{BFEE050B-49D3-CE43-962E-277CDCBD7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5E3986"/>
    <w:pPr>
      <w:spacing w:before="100" w:beforeAutospacing="1" w:after="100" w:afterAutospacing="1"/>
    </w:pPr>
    <w:rPr>
      <w:rFonts w:ascii="Times New Roman" w:eastAsia="Times New Roman" w:hAnsi="Times New Roman" w:cs="Times New Roman"/>
      <w:lang w:eastAsia="it-IT"/>
    </w:rPr>
  </w:style>
  <w:style w:type="character" w:customStyle="1" w:styleId="apple-converted-space">
    <w:name w:val="apple-converted-space"/>
    <w:basedOn w:val="Carpredefinitoparagrafo"/>
    <w:rsid w:val="005E3986"/>
  </w:style>
  <w:style w:type="character" w:styleId="Enfasicorsivo">
    <w:name w:val="Emphasis"/>
    <w:basedOn w:val="Carpredefinitoparagrafo"/>
    <w:uiPriority w:val="20"/>
    <w:qFormat/>
    <w:rsid w:val="005E3986"/>
    <w:rPr>
      <w:i/>
      <w:iCs/>
    </w:rPr>
  </w:style>
  <w:style w:type="character" w:styleId="Enfasigrassetto">
    <w:name w:val="Strong"/>
    <w:basedOn w:val="Carpredefinitoparagrafo"/>
    <w:uiPriority w:val="22"/>
    <w:qFormat/>
    <w:rsid w:val="005E3986"/>
    <w:rPr>
      <w:b/>
      <w:bCs/>
    </w:rPr>
  </w:style>
  <w:style w:type="character" w:styleId="Collegamentoipertestuale">
    <w:name w:val="Hyperlink"/>
    <w:basedOn w:val="Carpredefinitoparagrafo"/>
    <w:uiPriority w:val="99"/>
    <w:unhideWhenUsed/>
    <w:rsid w:val="005E3986"/>
    <w:rPr>
      <w:color w:val="0563C1" w:themeColor="hyperlink"/>
      <w:u w:val="single"/>
    </w:rPr>
  </w:style>
  <w:style w:type="character" w:styleId="Menzionenonrisolta">
    <w:name w:val="Unresolved Mention"/>
    <w:basedOn w:val="Carpredefinitoparagrafo"/>
    <w:uiPriority w:val="99"/>
    <w:semiHidden/>
    <w:unhideWhenUsed/>
    <w:rsid w:val="005E3986"/>
    <w:rPr>
      <w:color w:val="605E5C"/>
      <w:shd w:val="clear" w:color="auto" w:fill="E1DFDD"/>
    </w:rPr>
  </w:style>
  <w:style w:type="character" w:styleId="Collegamentovisitato">
    <w:name w:val="FollowedHyperlink"/>
    <w:basedOn w:val="Carpredefinitoparagrafo"/>
    <w:uiPriority w:val="99"/>
    <w:semiHidden/>
    <w:unhideWhenUsed/>
    <w:rsid w:val="005E39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819031">
      <w:bodyDiv w:val="1"/>
      <w:marLeft w:val="0"/>
      <w:marRight w:val="0"/>
      <w:marTop w:val="0"/>
      <w:marBottom w:val="0"/>
      <w:divBdr>
        <w:top w:val="none" w:sz="0" w:space="0" w:color="auto"/>
        <w:left w:val="none" w:sz="0" w:space="0" w:color="auto"/>
        <w:bottom w:val="none" w:sz="0" w:space="0" w:color="auto"/>
        <w:right w:val="none" w:sz="0" w:space="0" w:color="auto"/>
      </w:divBdr>
      <w:divsChild>
        <w:div w:id="2064021781">
          <w:marLeft w:val="0"/>
          <w:marRight w:val="0"/>
          <w:marTop w:val="0"/>
          <w:marBottom w:val="0"/>
          <w:divBdr>
            <w:top w:val="none" w:sz="0" w:space="0" w:color="auto"/>
            <w:left w:val="none" w:sz="0" w:space="0" w:color="auto"/>
            <w:bottom w:val="none" w:sz="0" w:space="0" w:color="auto"/>
            <w:right w:val="none" w:sz="0" w:space="0" w:color="auto"/>
          </w:divBdr>
        </w:div>
        <w:div w:id="1328751510">
          <w:marLeft w:val="0"/>
          <w:marRight w:val="0"/>
          <w:marTop w:val="0"/>
          <w:marBottom w:val="0"/>
          <w:divBdr>
            <w:top w:val="none" w:sz="0" w:space="0" w:color="auto"/>
            <w:left w:val="none" w:sz="0" w:space="0" w:color="auto"/>
            <w:bottom w:val="none" w:sz="0" w:space="0" w:color="auto"/>
            <w:right w:val="none" w:sz="0" w:space="0" w:color="auto"/>
          </w:divBdr>
        </w:div>
      </w:divsChild>
    </w:div>
    <w:div w:id="1382290366">
      <w:bodyDiv w:val="1"/>
      <w:marLeft w:val="0"/>
      <w:marRight w:val="0"/>
      <w:marTop w:val="0"/>
      <w:marBottom w:val="0"/>
      <w:divBdr>
        <w:top w:val="none" w:sz="0" w:space="0" w:color="auto"/>
        <w:left w:val="none" w:sz="0" w:space="0" w:color="auto"/>
        <w:bottom w:val="none" w:sz="0" w:space="0" w:color="auto"/>
        <w:right w:val="none" w:sz="0" w:space="0" w:color="auto"/>
      </w:divBdr>
      <w:divsChild>
        <w:div w:id="490416167">
          <w:marLeft w:val="0"/>
          <w:marRight w:val="0"/>
          <w:marTop w:val="0"/>
          <w:marBottom w:val="0"/>
          <w:divBdr>
            <w:top w:val="none" w:sz="0" w:space="0" w:color="auto"/>
            <w:left w:val="none" w:sz="0" w:space="0" w:color="auto"/>
            <w:bottom w:val="single" w:sz="6" w:space="4" w:color="C8C8C8"/>
            <w:right w:val="none" w:sz="0" w:space="0" w:color="auto"/>
          </w:divBdr>
        </w:div>
        <w:div w:id="2434783">
          <w:marLeft w:val="0"/>
          <w:marRight w:val="0"/>
          <w:marTop w:val="0"/>
          <w:marBottom w:val="0"/>
          <w:divBdr>
            <w:top w:val="none" w:sz="0" w:space="0" w:color="auto"/>
            <w:left w:val="none" w:sz="0" w:space="0" w:color="auto"/>
            <w:bottom w:val="single" w:sz="6" w:space="4" w:color="C8C8C8"/>
            <w:right w:val="none" w:sz="0" w:space="0" w:color="auto"/>
          </w:divBdr>
        </w:div>
        <w:div w:id="1163008874">
          <w:marLeft w:val="0"/>
          <w:marRight w:val="0"/>
          <w:marTop w:val="0"/>
          <w:marBottom w:val="0"/>
          <w:divBdr>
            <w:top w:val="none" w:sz="0" w:space="0" w:color="auto"/>
            <w:left w:val="none" w:sz="0" w:space="0" w:color="auto"/>
            <w:bottom w:val="single" w:sz="6" w:space="4" w:color="C8C8C8"/>
            <w:right w:val="none" w:sz="0" w:space="0" w:color="auto"/>
          </w:divBdr>
        </w:div>
        <w:div w:id="1371222207">
          <w:marLeft w:val="0"/>
          <w:marRight w:val="0"/>
          <w:marTop w:val="0"/>
          <w:marBottom w:val="0"/>
          <w:divBdr>
            <w:top w:val="none" w:sz="0" w:space="0" w:color="auto"/>
            <w:left w:val="none" w:sz="0" w:space="0" w:color="auto"/>
            <w:bottom w:val="single" w:sz="6" w:space="4" w:color="C8C8C8"/>
            <w:right w:val="none" w:sz="0" w:space="0" w:color="auto"/>
          </w:divBdr>
        </w:div>
        <w:div w:id="603270007">
          <w:marLeft w:val="0"/>
          <w:marRight w:val="0"/>
          <w:marTop w:val="0"/>
          <w:marBottom w:val="0"/>
          <w:divBdr>
            <w:top w:val="none" w:sz="0" w:space="0" w:color="auto"/>
            <w:left w:val="none" w:sz="0" w:space="0" w:color="auto"/>
            <w:bottom w:val="single" w:sz="6" w:space="4" w:color="C8C8C8"/>
            <w:right w:val="none" w:sz="0" w:space="0" w:color="auto"/>
          </w:divBdr>
        </w:div>
        <w:div w:id="411464306">
          <w:marLeft w:val="0"/>
          <w:marRight w:val="0"/>
          <w:marTop w:val="0"/>
          <w:marBottom w:val="0"/>
          <w:divBdr>
            <w:top w:val="none" w:sz="0" w:space="0" w:color="auto"/>
            <w:left w:val="none" w:sz="0" w:space="0" w:color="auto"/>
            <w:bottom w:val="single" w:sz="6" w:space="4" w:color="C8C8C8"/>
            <w:right w:val="none" w:sz="0" w:space="0" w:color="auto"/>
          </w:divBdr>
        </w:div>
        <w:div w:id="396319611">
          <w:marLeft w:val="0"/>
          <w:marRight w:val="0"/>
          <w:marTop w:val="0"/>
          <w:marBottom w:val="0"/>
          <w:divBdr>
            <w:top w:val="none" w:sz="0" w:space="0" w:color="auto"/>
            <w:left w:val="none" w:sz="0" w:space="0" w:color="auto"/>
            <w:bottom w:val="single" w:sz="6" w:space="4" w:color="C8C8C8"/>
            <w:right w:val="none" w:sz="0" w:space="0" w:color="auto"/>
          </w:divBdr>
        </w:div>
        <w:div w:id="796486001">
          <w:marLeft w:val="0"/>
          <w:marRight w:val="0"/>
          <w:marTop w:val="0"/>
          <w:marBottom w:val="0"/>
          <w:divBdr>
            <w:top w:val="none" w:sz="0" w:space="0" w:color="auto"/>
            <w:left w:val="none" w:sz="0" w:space="0" w:color="auto"/>
            <w:bottom w:val="single" w:sz="6" w:space="4" w:color="C8C8C8"/>
            <w:right w:val="none" w:sz="0" w:space="0" w:color="auto"/>
          </w:divBdr>
        </w:div>
        <w:div w:id="677536840">
          <w:marLeft w:val="0"/>
          <w:marRight w:val="0"/>
          <w:marTop w:val="0"/>
          <w:marBottom w:val="0"/>
          <w:divBdr>
            <w:top w:val="none" w:sz="0" w:space="0" w:color="auto"/>
            <w:left w:val="none" w:sz="0" w:space="0" w:color="auto"/>
            <w:bottom w:val="single" w:sz="6" w:space="4" w:color="C8C8C8"/>
            <w:right w:val="none" w:sz="0" w:space="0" w:color="auto"/>
          </w:divBdr>
        </w:div>
      </w:divsChild>
    </w:div>
    <w:div w:id="1486974005">
      <w:bodyDiv w:val="1"/>
      <w:marLeft w:val="0"/>
      <w:marRight w:val="0"/>
      <w:marTop w:val="0"/>
      <w:marBottom w:val="0"/>
      <w:divBdr>
        <w:top w:val="none" w:sz="0" w:space="0" w:color="auto"/>
        <w:left w:val="none" w:sz="0" w:space="0" w:color="auto"/>
        <w:bottom w:val="none" w:sz="0" w:space="0" w:color="auto"/>
        <w:right w:val="none" w:sz="0" w:space="0" w:color="auto"/>
      </w:divBdr>
      <w:divsChild>
        <w:div w:id="404181914">
          <w:marLeft w:val="0"/>
          <w:marRight w:val="0"/>
          <w:marTop w:val="0"/>
          <w:marBottom w:val="0"/>
          <w:divBdr>
            <w:top w:val="none" w:sz="0" w:space="0" w:color="auto"/>
            <w:left w:val="none" w:sz="0" w:space="0" w:color="auto"/>
            <w:bottom w:val="single" w:sz="6" w:space="4" w:color="C8C8C8"/>
            <w:right w:val="none" w:sz="0" w:space="0" w:color="auto"/>
          </w:divBdr>
        </w:div>
      </w:divsChild>
    </w:div>
    <w:div w:id="1652102793">
      <w:bodyDiv w:val="1"/>
      <w:marLeft w:val="0"/>
      <w:marRight w:val="0"/>
      <w:marTop w:val="0"/>
      <w:marBottom w:val="0"/>
      <w:divBdr>
        <w:top w:val="none" w:sz="0" w:space="0" w:color="auto"/>
        <w:left w:val="none" w:sz="0" w:space="0" w:color="auto"/>
        <w:bottom w:val="none" w:sz="0" w:space="0" w:color="auto"/>
        <w:right w:val="none" w:sz="0" w:space="0" w:color="auto"/>
      </w:divBdr>
      <w:divsChild>
        <w:div w:id="1394354994">
          <w:marLeft w:val="0"/>
          <w:marRight w:val="0"/>
          <w:marTop w:val="0"/>
          <w:marBottom w:val="0"/>
          <w:divBdr>
            <w:top w:val="none" w:sz="0" w:space="0" w:color="auto"/>
            <w:left w:val="none" w:sz="0" w:space="0" w:color="auto"/>
            <w:bottom w:val="none" w:sz="0" w:space="0" w:color="auto"/>
            <w:right w:val="none" w:sz="0" w:space="0" w:color="auto"/>
          </w:divBdr>
        </w:div>
        <w:div w:id="907813106">
          <w:marLeft w:val="0"/>
          <w:marRight w:val="0"/>
          <w:marTop w:val="0"/>
          <w:marBottom w:val="0"/>
          <w:divBdr>
            <w:top w:val="none" w:sz="0" w:space="0" w:color="auto"/>
            <w:left w:val="none" w:sz="0" w:space="0" w:color="auto"/>
            <w:bottom w:val="none" w:sz="0" w:space="0" w:color="auto"/>
            <w:right w:val="none" w:sz="0" w:space="0" w:color="auto"/>
          </w:divBdr>
        </w:div>
      </w:divsChild>
    </w:div>
    <w:div w:id="1911306532">
      <w:bodyDiv w:val="1"/>
      <w:marLeft w:val="0"/>
      <w:marRight w:val="0"/>
      <w:marTop w:val="0"/>
      <w:marBottom w:val="0"/>
      <w:divBdr>
        <w:top w:val="none" w:sz="0" w:space="0" w:color="auto"/>
        <w:left w:val="none" w:sz="0" w:space="0" w:color="auto"/>
        <w:bottom w:val="none" w:sz="0" w:space="0" w:color="auto"/>
        <w:right w:val="none" w:sz="0" w:space="0" w:color="auto"/>
      </w:divBdr>
      <w:divsChild>
        <w:div w:id="930626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letteraventidue.com/it/prodotto/526/nuove-forme-dellabitar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274</Words>
  <Characters>1566</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2022-01-24T14:20:00Z</dcterms:created>
  <dcterms:modified xsi:type="dcterms:W3CDTF">2022-01-24T14:40:00Z</dcterms:modified>
</cp:coreProperties>
</file>