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9BA59" w14:textId="44E8A050" w:rsidR="00C23DB4" w:rsidRPr="00C23DB4" w:rsidRDefault="0070220B" w:rsidP="00C23DB4">
      <w:pPr>
        <w:rPr>
          <w:sz w:val="32"/>
          <w:szCs w:val="32"/>
        </w:rPr>
      </w:pPr>
      <w:r>
        <w:rPr>
          <w:sz w:val="32"/>
          <w:szCs w:val="32"/>
        </w:rPr>
        <w:t>Milano Atlante di genere</w:t>
      </w:r>
      <w:r w:rsidR="00C23DB4">
        <w:rPr>
          <w:sz w:val="32"/>
          <w:szCs w:val="32"/>
        </w:rPr>
        <w:t xml:space="preserve"> </w:t>
      </w:r>
      <w:hyperlink r:id="rId5" w:history="1">
        <w:r w:rsidR="00C23DB4" w:rsidRPr="00C23DB4">
          <w:rPr>
            <w:rStyle w:val="Collegamentoipertestuale"/>
            <w:sz w:val="32"/>
            <w:szCs w:val="32"/>
          </w:rPr>
          <w:t>(link al sito)</w:t>
        </w:r>
      </w:hyperlink>
    </w:p>
    <w:p w14:paraId="429501A4" w14:textId="1FDB0A01" w:rsidR="00C23DB4" w:rsidRDefault="00C23DB4" w:rsidP="00C23DB4">
      <w:proofErr w:type="spellStart"/>
      <w:r>
        <w:t>LetteraVentidue</w:t>
      </w:r>
      <w:proofErr w:type="spellEnd"/>
      <w:r>
        <w:t xml:space="preserve"> Edizioni</w:t>
      </w:r>
    </w:p>
    <w:p w14:paraId="311B7C37" w14:textId="35E93C16" w:rsidR="00C23DB4" w:rsidRDefault="00C23DB4" w:rsidP="00C23DB4">
      <w:r>
        <w:t xml:space="preserve">Siracusa </w:t>
      </w:r>
    </w:p>
    <w:p w14:paraId="574BC6F0" w14:textId="111BDC2D" w:rsidR="00C23DB4" w:rsidRDefault="00C23DB4" w:rsidP="00C23DB4"/>
    <w:p w14:paraId="1D833275" w14:textId="513BC5AB" w:rsidR="00C23DB4" w:rsidRPr="0070220B" w:rsidRDefault="00C23DB4" w:rsidP="00C23DB4">
      <w:pPr>
        <w:rPr>
          <w:rFonts w:ascii="Times New Roman" w:eastAsia="Times New Roman" w:hAnsi="Times New Roman" w:cs="Times New Roman"/>
          <w:lang w:eastAsia="it-IT"/>
        </w:rPr>
      </w:pPr>
      <w:proofErr w:type="spellStart"/>
      <w:r w:rsidRPr="00C23DB4">
        <w:rPr>
          <w:rFonts w:ascii="ProximaNova-Bold" w:eastAsia="Times New Roman" w:hAnsi="ProximaNova-Bold" w:cs="Times New Roman"/>
          <w:b/>
          <w:bCs/>
          <w:color w:val="333333"/>
          <w:sz w:val="21"/>
          <w:szCs w:val="21"/>
          <w:lang w:eastAsia="it-IT"/>
        </w:rPr>
        <w:t>isbn</w:t>
      </w:r>
      <w:proofErr w:type="spellEnd"/>
      <w:r w:rsidRPr="00C23DB4">
        <w:rPr>
          <w:rFonts w:ascii="ProximaNova-Light" w:eastAsia="Times New Roman" w:hAnsi="ProximaNova-Light" w:cs="Times New Roman"/>
          <w:color w:val="333333"/>
          <w:sz w:val="21"/>
          <w:szCs w:val="21"/>
          <w:lang w:eastAsia="it-IT"/>
        </w:rPr>
        <w:t> </w:t>
      </w:r>
      <w:r w:rsidR="0070220B" w:rsidRPr="0070220B">
        <w:rPr>
          <w:rFonts w:ascii="ProximaNova-Light" w:eastAsia="Times New Roman" w:hAnsi="ProximaNova-Light" w:cs="Times New Roman"/>
          <w:color w:val="333333"/>
          <w:sz w:val="21"/>
          <w:szCs w:val="21"/>
          <w:shd w:val="clear" w:color="auto" w:fill="FFFFFF"/>
          <w:lang w:eastAsia="it-IT"/>
        </w:rPr>
        <w:t>9788862425957</w:t>
      </w:r>
    </w:p>
    <w:p w14:paraId="4D337710" w14:textId="3F60F127" w:rsidR="00C23DB4" w:rsidRPr="0070220B" w:rsidRDefault="00C23DB4" w:rsidP="00C23DB4">
      <w:pPr>
        <w:rPr>
          <w:rFonts w:ascii="Times New Roman" w:eastAsia="Times New Roman" w:hAnsi="Times New Roman" w:cs="Times New Roman"/>
          <w:lang w:eastAsia="it-IT"/>
        </w:rPr>
      </w:pPr>
      <w:r w:rsidRPr="00C23DB4">
        <w:rPr>
          <w:rFonts w:ascii="ProximaNova-Bold" w:eastAsia="Times New Roman" w:hAnsi="ProximaNova-Bold" w:cs="Times New Roman"/>
          <w:b/>
          <w:bCs/>
          <w:color w:val="333333"/>
          <w:sz w:val="21"/>
          <w:szCs w:val="21"/>
          <w:lang w:eastAsia="it-IT"/>
        </w:rPr>
        <w:t>collana</w:t>
      </w:r>
      <w:r w:rsidRPr="00C23DB4">
        <w:rPr>
          <w:rFonts w:ascii="ProximaNova-Light" w:eastAsia="Times New Roman" w:hAnsi="ProximaNova-Light" w:cs="Times New Roman"/>
          <w:color w:val="333333"/>
          <w:sz w:val="21"/>
          <w:szCs w:val="21"/>
          <w:lang w:eastAsia="it-IT"/>
        </w:rPr>
        <w:t> </w:t>
      </w:r>
      <w:r w:rsidR="0070220B" w:rsidRPr="0070220B">
        <w:rPr>
          <w:rFonts w:ascii="ProximaNova-Light" w:eastAsia="Times New Roman" w:hAnsi="ProximaNova-Light" w:cs="Times New Roman"/>
          <w:color w:val="333333"/>
          <w:sz w:val="21"/>
          <w:szCs w:val="21"/>
          <w:shd w:val="clear" w:color="auto" w:fill="FFFFFF"/>
          <w:lang w:eastAsia="it-IT"/>
        </w:rPr>
        <w:t>Fuori Collana</w:t>
      </w:r>
    </w:p>
    <w:p w14:paraId="19753D06" w14:textId="2752A12F" w:rsidR="00C23DB4" w:rsidRPr="00C23DB4" w:rsidRDefault="00C23DB4" w:rsidP="00C23DB4">
      <w:pPr>
        <w:rPr>
          <w:rFonts w:ascii="ProximaNova-Light" w:eastAsia="Times New Roman" w:hAnsi="ProximaNova-Light" w:cs="Times New Roman"/>
          <w:color w:val="333333"/>
          <w:sz w:val="21"/>
          <w:szCs w:val="21"/>
          <w:lang w:eastAsia="it-IT"/>
        </w:rPr>
      </w:pPr>
      <w:r w:rsidRPr="00C23DB4">
        <w:rPr>
          <w:rFonts w:ascii="ProximaNova-Bold" w:eastAsia="Times New Roman" w:hAnsi="ProximaNova-Bold" w:cs="Times New Roman"/>
          <w:b/>
          <w:bCs/>
          <w:color w:val="333333"/>
          <w:sz w:val="21"/>
          <w:szCs w:val="21"/>
          <w:lang w:eastAsia="it-IT"/>
        </w:rPr>
        <w:t>edizione corrente</w:t>
      </w:r>
      <w:r w:rsidRPr="00C23DB4">
        <w:rPr>
          <w:rFonts w:ascii="ProximaNova-Light" w:eastAsia="Times New Roman" w:hAnsi="ProximaNova-Light" w:cs="Times New Roman"/>
          <w:color w:val="333333"/>
          <w:sz w:val="21"/>
          <w:szCs w:val="21"/>
          <w:lang w:eastAsia="it-IT"/>
        </w:rPr>
        <w:t> </w:t>
      </w:r>
      <w:r w:rsidR="0070220B">
        <w:rPr>
          <w:rFonts w:ascii="ProximaNova-Light" w:eastAsia="Times New Roman" w:hAnsi="ProximaNova-Light" w:cs="Times New Roman"/>
          <w:color w:val="333333"/>
          <w:sz w:val="21"/>
          <w:szCs w:val="21"/>
          <w:lang w:eastAsia="it-IT"/>
        </w:rPr>
        <w:t>12</w:t>
      </w:r>
      <w:r w:rsidRPr="00C23DB4">
        <w:rPr>
          <w:rFonts w:ascii="ProximaNova-Light" w:eastAsia="Times New Roman" w:hAnsi="ProximaNova-Light" w:cs="Times New Roman"/>
          <w:color w:val="333333"/>
          <w:sz w:val="21"/>
          <w:szCs w:val="21"/>
          <w:lang w:eastAsia="it-IT"/>
        </w:rPr>
        <w:t xml:space="preserve"> / 2021</w:t>
      </w:r>
    </w:p>
    <w:p w14:paraId="41B2BFBC" w14:textId="643608B6" w:rsidR="00C23DB4" w:rsidRPr="00C23DB4" w:rsidRDefault="00C23DB4" w:rsidP="00C23DB4">
      <w:pPr>
        <w:rPr>
          <w:rFonts w:ascii="ProximaNova-Light" w:eastAsia="Times New Roman" w:hAnsi="ProximaNova-Light" w:cs="Times New Roman"/>
          <w:color w:val="333333"/>
          <w:sz w:val="21"/>
          <w:szCs w:val="21"/>
          <w:lang w:eastAsia="it-IT"/>
        </w:rPr>
      </w:pPr>
      <w:r w:rsidRPr="00C23DB4">
        <w:rPr>
          <w:rFonts w:ascii="ProximaNova-Bold" w:eastAsia="Times New Roman" w:hAnsi="ProximaNova-Bold" w:cs="Times New Roman"/>
          <w:b/>
          <w:bCs/>
          <w:color w:val="333333"/>
          <w:sz w:val="21"/>
          <w:szCs w:val="21"/>
          <w:lang w:eastAsia="it-IT"/>
        </w:rPr>
        <w:t>prima edizione</w:t>
      </w:r>
      <w:r w:rsidRPr="00C23DB4">
        <w:rPr>
          <w:rFonts w:ascii="ProximaNova-Light" w:eastAsia="Times New Roman" w:hAnsi="ProximaNova-Light" w:cs="Times New Roman"/>
          <w:color w:val="333333"/>
          <w:sz w:val="21"/>
          <w:szCs w:val="21"/>
          <w:lang w:eastAsia="it-IT"/>
        </w:rPr>
        <w:t> </w:t>
      </w:r>
      <w:r w:rsidR="0070220B">
        <w:rPr>
          <w:rFonts w:ascii="ProximaNova-Light" w:eastAsia="Times New Roman" w:hAnsi="ProximaNova-Light" w:cs="Times New Roman"/>
          <w:color w:val="333333"/>
          <w:sz w:val="21"/>
          <w:szCs w:val="21"/>
          <w:lang w:eastAsia="it-IT"/>
        </w:rPr>
        <w:t xml:space="preserve">12 </w:t>
      </w:r>
      <w:r w:rsidRPr="00C23DB4">
        <w:rPr>
          <w:rFonts w:ascii="ProximaNova-Light" w:eastAsia="Times New Roman" w:hAnsi="ProximaNova-Light" w:cs="Times New Roman"/>
          <w:color w:val="333333"/>
          <w:sz w:val="21"/>
          <w:szCs w:val="21"/>
          <w:lang w:eastAsia="it-IT"/>
        </w:rPr>
        <w:t>/ 2021</w:t>
      </w:r>
    </w:p>
    <w:p w14:paraId="01725DC0" w14:textId="77777777" w:rsidR="00C23DB4" w:rsidRPr="00C23DB4" w:rsidRDefault="00C23DB4" w:rsidP="00C23DB4">
      <w:pPr>
        <w:rPr>
          <w:rFonts w:ascii="ProximaNova-Light" w:eastAsia="Times New Roman" w:hAnsi="ProximaNova-Light" w:cs="Times New Roman"/>
          <w:color w:val="333333"/>
          <w:sz w:val="21"/>
          <w:szCs w:val="21"/>
          <w:lang w:eastAsia="it-IT"/>
        </w:rPr>
      </w:pPr>
      <w:r w:rsidRPr="00C23DB4">
        <w:rPr>
          <w:rFonts w:ascii="ProximaNova-Bold" w:eastAsia="Times New Roman" w:hAnsi="ProximaNova-Bold" w:cs="Times New Roman"/>
          <w:b/>
          <w:bCs/>
          <w:color w:val="333333"/>
          <w:sz w:val="21"/>
          <w:szCs w:val="21"/>
          <w:lang w:eastAsia="it-IT"/>
        </w:rPr>
        <w:t>lingua</w:t>
      </w:r>
      <w:r w:rsidRPr="00C23DB4">
        <w:rPr>
          <w:rFonts w:ascii="ProximaNova-Light" w:eastAsia="Times New Roman" w:hAnsi="ProximaNova-Light" w:cs="Times New Roman"/>
          <w:color w:val="333333"/>
          <w:sz w:val="21"/>
          <w:szCs w:val="21"/>
          <w:lang w:eastAsia="it-IT"/>
        </w:rPr>
        <w:t> Italiano/Inglese</w:t>
      </w:r>
    </w:p>
    <w:p w14:paraId="1B83490C" w14:textId="76230577" w:rsidR="00C23DB4" w:rsidRPr="00C23DB4" w:rsidRDefault="00C23DB4" w:rsidP="00C23DB4">
      <w:pPr>
        <w:rPr>
          <w:rFonts w:ascii="ProximaNova-Light" w:eastAsia="Times New Roman" w:hAnsi="ProximaNova-Light" w:cs="Times New Roman"/>
          <w:color w:val="333333"/>
          <w:sz w:val="21"/>
          <w:szCs w:val="21"/>
          <w:lang w:eastAsia="it-IT"/>
        </w:rPr>
      </w:pPr>
      <w:r w:rsidRPr="00C23DB4">
        <w:rPr>
          <w:rFonts w:ascii="ProximaNova-Bold" w:eastAsia="Times New Roman" w:hAnsi="ProximaNova-Bold" w:cs="Times New Roman"/>
          <w:b/>
          <w:bCs/>
          <w:color w:val="333333"/>
          <w:sz w:val="21"/>
          <w:szCs w:val="21"/>
          <w:lang w:eastAsia="it-IT"/>
        </w:rPr>
        <w:t>formato</w:t>
      </w:r>
      <w:r w:rsidRPr="00C23DB4">
        <w:rPr>
          <w:rFonts w:ascii="ProximaNova-Light" w:eastAsia="Times New Roman" w:hAnsi="ProximaNova-Light" w:cs="Times New Roman"/>
          <w:color w:val="333333"/>
          <w:sz w:val="21"/>
          <w:szCs w:val="21"/>
          <w:lang w:eastAsia="it-IT"/>
        </w:rPr>
        <w:t> 1</w:t>
      </w:r>
      <w:r w:rsidR="0070220B">
        <w:rPr>
          <w:rFonts w:ascii="ProximaNova-Light" w:eastAsia="Times New Roman" w:hAnsi="ProximaNova-Light" w:cs="Times New Roman"/>
          <w:color w:val="333333"/>
          <w:sz w:val="21"/>
          <w:szCs w:val="21"/>
          <w:lang w:eastAsia="it-IT"/>
        </w:rPr>
        <w:t>6</w:t>
      </w:r>
      <w:r w:rsidRPr="00C23DB4">
        <w:rPr>
          <w:rFonts w:ascii="ProximaNova-Light" w:eastAsia="Times New Roman" w:hAnsi="ProximaNova-Light" w:cs="Times New Roman"/>
          <w:color w:val="333333"/>
          <w:sz w:val="21"/>
          <w:szCs w:val="21"/>
          <w:lang w:eastAsia="it-IT"/>
        </w:rPr>
        <w:t>x2</w:t>
      </w:r>
      <w:r w:rsidR="0070220B">
        <w:rPr>
          <w:rFonts w:ascii="ProximaNova-Light" w:eastAsia="Times New Roman" w:hAnsi="ProximaNova-Light" w:cs="Times New Roman"/>
          <w:color w:val="333333"/>
          <w:sz w:val="21"/>
          <w:szCs w:val="21"/>
          <w:lang w:eastAsia="it-IT"/>
        </w:rPr>
        <w:t>4</w:t>
      </w:r>
      <w:r w:rsidRPr="00C23DB4">
        <w:rPr>
          <w:rFonts w:ascii="ProximaNova-Light" w:eastAsia="Times New Roman" w:hAnsi="ProximaNova-Light" w:cs="Times New Roman"/>
          <w:color w:val="333333"/>
          <w:sz w:val="21"/>
          <w:szCs w:val="21"/>
          <w:lang w:eastAsia="it-IT"/>
        </w:rPr>
        <w:t>cm</w:t>
      </w:r>
    </w:p>
    <w:p w14:paraId="169610FA" w14:textId="04904B0C" w:rsidR="00C23DB4" w:rsidRPr="00C23DB4" w:rsidRDefault="00C23DB4" w:rsidP="00C23DB4">
      <w:pPr>
        <w:rPr>
          <w:rFonts w:ascii="ProximaNova-Light" w:eastAsia="Times New Roman" w:hAnsi="ProximaNova-Light" w:cs="Times New Roman"/>
          <w:color w:val="333333"/>
          <w:sz w:val="21"/>
          <w:szCs w:val="21"/>
          <w:lang w:eastAsia="it-IT"/>
        </w:rPr>
      </w:pPr>
      <w:r w:rsidRPr="00C23DB4">
        <w:rPr>
          <w:rFonts w:ascii="ProximaNova-Bold" w:eastAsia="Times New Roman" w:hAnsi="ProximaNova-Bold" w:cs="Times New Roman"/>
          <w:b/>
          <w:bCs/>
          <w:color w:val="333333"/>
          <w:sz w:val="21"/>
          <w:szCs w:val="21"/>
          <w:lang w:eastAsia="it-IT"/>
        </w:rPr>
        <w:t>pagine</w:t>
      </w:r>
      <w:r w:rsidRPr="00C23DB4">
        <w:rPr>
          <w:rFonts w:ascii="ProximaNova-Light" w:eastAsia="Times New Roman" w:hAnsi="ProximaNova-Light" w:cs="Times New Roman"/>
          <w:color w:val="333333"/>
          <w:sz w:val="21"/>
          <w:szCs w:val="21"/>
          <w:lang w:eastAsia="it-IT"/>
        </w:rPr>
        <w:t> </w:t>
      </w:r>
      <w:r w:rsidR="0070220B">
        <w:rPr>
          <w:rFonts w:ascii="ProximaNova-Light" w:eastAsia="Times New Roman" w:hAnsi="ProximaNova-Light" w:cs="Times New Roman"/>
          <w:color w:val="333333"/>
          <w:sz w:val="21"/>
          <w:szCs w:val="21"/>
          <w:lang w:eastAsia="it-IT"/>
        </w:rPr>
        <w:t>256</w:t>
      </w:r>
    </w:p>
    <w:p w14:paraId="2590A4F6" w14:textId="66AC3650" w:rsidR="0070220B" w:rsidRPr="00C23DB4" w:rsidRDefault="0070220B" w:rsidP="00C23DB4">
      <w:pPr>
        <w:rPr>
          <w:rFonts w:ascii="ProximaNova-Light" w:eastAsia="Times New Roman" w:hAnsi="ProximaNova-Light" w:cs="Times New Roman"/>
          <w:color w:val="333333"/>
          <w:sz w:val="21"/>
          <w:szCs w:val="21"/>
          <w:lang w:eastAsia="it-IT"/>
        </w:rPr>
      </w:pPr>
      <w:r w:rsidRPr="0070220B">
        <w:rPr>
          <w:rFonts w:ascii="ProximaNova-Light" w:eastAsia="Times New Roman" w:hAnsi="ProximaNova-Light" w:cs="Times New Roman"/>
          <w:b/>
          <w:bCs/>
          <w:color w:val="333333"/>
          <w:sz w:val="21"/>
          <w:szCs w:val="21"/>
          <w:lang w:eastAsia="it-IT"/>
        </w:rPr>
        <w:t>stampa</w:t>
      </w:r>
      <w:r>
        <w:rPr>
          <w:rFonts w:ascii="ProximaNova-Light" w:eastAsia="Times New Roman" w:hAnsi="ProximaNova-Light" w:cs="Times New Roman"/>
          <w:color w:val="333333"/>
          <w:sz w:val="21"/>
          <w:szCs w:val="21"/>
          <w:lang w:eastAsia="it-IT"/>
        </w:rPr>
        <w:t xml:space="preserve"> colore</w:t>
      </w:r>
    </w:p>
    <w:p w14:paraId="67229555" w14:textId="77777777" w:rsidR="00C23DB4" w:rsidRPr="00C23DB4" w:rsidRDefault="00C23DB4" w:rsidP="00C23DB4">
      <w:pPr>
        <w:rPr>
          <w:rFonts w:ascii="ProximaNova-Light" w:eastAsia="Times New Roman" w:hAnsi="ProximaNova-Light" w:cs="Times New Roman"/>
          <w:color w:val="333333"/>
          <w:sz w:val="21"/>
          <w:szCs w:val="21"/>
          <w:lang w:eastAsia="it-IT"/>
        </w:rPr>
      </w:pPr>
      <w:r w:rsidRPr="00C23DB4">
        <w:rPr>
          <w:rFonts w:ascii="ProximaNova-Bold" w:eastAsia="Times New Roman" w:hAnsi="ProximaNova-Bold" w:cs="Times New Roman"/>
          <w:b/>
          <w:bCs/>
          <w:color w:val="333333"/>
          <w:sz w:val="21"/>
          <w:szCs w:val="21"/>
          <w:lang w:eastAsia="it-IT"/>
        </w:rPr>
        <w:t>rilegatura</w:t>
      </w:r>
      <w:r w:rsidRPr="00C23DB4">
        <w:rPr>
          <w:rFonts w:ascii="ProximaNova-Light" w:eastAsia="Times New Roman" w:hAnsi="ProximaNova-Light" w:cs="Times New Roman"/>
          <w:color w:val="333333"/>
          <w:sz w:val="21"/>
          <w:szCs w:val="21"/>
          <w:lang w:eastAsia="it-IT"/>
        </w:rPr>
        <w:t> brossura</w:t>
      </w:r>
    </w:p>
    <w:p w14:paraId="74DA6EE7" w14:textId="77777777" w:rsidR="00C23DB4" w:rsidRDefault="00C23DB4" w:rsidP="00C23DB4"/>
    <w:p w14:paraId="2BB97BEA" w14:textId="77777777" w:rsidR="00C23DB4" w:rsidRDefault="00C23DB4" w:rsidP="00C23DB4"/>
    <w:p w14:paraId="67A6266F" w14:textId="72479960" w:rsidR="005D3237" w:rsidRPr="0070220B" w:rsidRDefault="0070220B" w:rsidP="0070220B">
      <w:pPr>
        <w:spacing w:after="150"/>
        <w:rPr>
          <w:rFonts w:ascii="Calibri" w:hAnsi="Calibri" w:cs="Calibri"/>
          <w:color w:val="000000" w:themeColor="text1"/>
        </w:rPr>
      </w:pPr>
      <w:r w:rsidRPr="0070220B">
        <w:rPr>
          <w:rFonts w:ascii="Calibri" w:eastAsia="Times New Roman" w:hAnsi="Calibri" w:cs="Calibri"/>
          <w:i/>
          <w:iCs/>
          <w:color w:val="000000" w:themeColor="text1"/>
          <w:lang w:eastAsia="it-IT"/>
        </w:rPr>
        <w:t>Milano Atlante di genere</w:t>
      </w:r>
      <w:r w:rsidRPr="0070220B">
        <w:rPr>
          <w:rFonts w:ascii="Calibri" w:eastAsia="Times New Roman" w:hAnsi="Calibri" w:cs="Calibri"/>
          <w:color w:val="000000" w:themeColor="text1"/>
          <w:lang w:eastAsia="it-IT"/>
        </w:rPr>
        <w:t> è parte della più ampia ricerca </w:t>
      </w:r>
      <w:r w:rsidRPr="0070220B">
        <w:rPr>
          <w:rFonts w:ascii="Calibri" w:eastAsia="Times New Roman" w:hAnsi="Calibri" w:cs="Calibri"/>
          <w:i/>
          <w:iCs/>
          <w:color w:val="000000" w:themeColor="text1"/>
          <w:lang w:eastAsia="it-IT"/>
        </w:rPr>
        <w:t>Sex &amp; the City </w:t>
      </w:r>
      <w:r w:rsidRPr="0070220B">
        <w:rPr>
          <w:rFonts w:ascii="Calibri" w:eastAsia="Times New Roman" w:hAnsi="Calibri" w:cs="Calibri"/>
          <w:color w:val="000000" w:themeColor="text1"/>
          <w:lang w:eastAsia="it-IT"/>
        </w:rPr>
        <w:t>commissionata da Milano Urban Center e nasce dall’urgenza di esplorare un campo d’indagine che intrecci gli studi urbani e gli studi di genere. Questo lavoro si propone di decostruire lo spazio urbano contemporaneo milanese attraverso lenti di osservazione specifiche che consentano di leggere le risposte offerte alle esigenze delle donne e delle minoranze di genere. Ne sortisce uno strumento teorico e pratico per pianificare contesti più inclusivi e attenti alle necessità dei molteplici soggetti e dei differenti corpi che abitano lo spazio urbano.</w:t>
      </w:r>
    </w:p>
    <w:p w14:paraId="136C99F6" w14:textId="3F06DD94" w:rsidR="00C23DB4" w:rsidRPr="0070220B" w:rsidRDefault="00C23DB4" w:rsidP="00C23DB4">
      <w:pPr>
        <w:rPr>
          <w:rFonts w:ascii="Calibri" w:hAnsi="Calibri" w:cs="Calibri"/>
          <w:color w:val="000000" w:themeColor="text1"/>
        </w:rPr>
      </w:pPr>
    </w:p>
    <w:p w14:paraId="77AC8220" w14:textId="30090082" w:rsidR="00C23DB4" w:rsidRPr="0070220B" w:rsidRDefault="00C23DB4" w:rsidP="00C23DB4">
      <w:pPr>
        <w:rPr>
          <w:rFonts w:ascii="Calibri" w:hAnsi="Calibri" w:cs="Calibri"/>
          <w:color w:val="000000" w:themeColor="text1"/>
        </w:rPr>
      </w:pPr>
    </w:p>
    <w:p w14:paraId="646550DE" w14:textId="77777777" w:rsidR="00C23DB4" w:rsidRPr="0070220B" w:rsidRDefault="00C23DB4" w:rsidP="00C23DB4">
      <w:pPr>
        <w:rPr>
          <w:rFonts w:ascii="Calibri" w:hAnsi="Calibri" w:cs="Calibri"/>
          <w:color w:val="000000" w:themeColor="text1"/>
        </w:rPr>
      </w:pPr>
    </w:p>
    <w:p w14:paraId="6FB90A2E" w14:textId="77777777" w:rsidR="0070220B" w:rsidRPr="0070220B" w:rsidRDefault="0070220B" w:rsidP="0070220B">
      <w:pPr>
        <w:spacing w:after="150"/>
        <w:rPr>
          <w:rFonts w:ascii="Calibri" w:eastAsia="Times New Roman" w:hAnsi="Calibri" w:cs="Calibri"/>
          <w:color w:val="000000" w:themeColor="text1"/>
          <w:lang w:eastAsia="it-IT"/>
        </w:rPr>
      </w:pPr>
      <w:proofErr w:type="spellStart"/>
      <w:r w:rsidRPr="0070220B">
        <w:rPr>
          <w:rFonts w:ascii="Calibri" w:eastAsia="Times New Roman" w:hAnsi="Calibri" w:cs="Calibri"/>
          <w:b/>
          <w:bCs/>
          <w:color w:val="000000" w:themeColor="text1"/>
          <w:lang w:eastAsia="it-IT"/>
        </w:rPr>
        <w:t>Florencia</w:t>
      </w:r>
      <w:proofErr w:type="spellEnd"/>
      <w:r w:rsidRPr="0070220B">
        <w:rPr>
          <w:rFonts w:ascii="Calibri" w:eastAsia="Times New Roman" w:hAnsi="Calibri" w:cs="Calibri"/>
          <w:b/>
          <w:bCs/>
          <w:color w:val="000000" w:themeColor="text1"/>
          <w:lang w:eastAsia="it-IT"/>
        </w:rPr>
        <w:t xml:space="preserve"> Andreola</w:t>
      </w:r>
      <w:r w:rsidRPr="0070220B">
        <w:rPr>
          <w:rFonts w:ascii="Calibri" w:eastAsia="Times New Roman" w:hAnsi="Calibri" w:cs="Calibri"/>
          <w:color w:val="000000" w:themeColor="text1"/>
          <w:lang w:eastAsia="it-IT"/>
        </w:rPr>
        <w:t> </w:t>
      </w:r>
      <w:proofErr w:type="spellStart"/>
      <w:r w:rsidRPr="0070220B">
        <w:rPr>
          <w:rFonts w:ascii="Calibri" w:eastAsia="Times New Roman" w:hAnsi="Calibri" w:cs="Calibri"/>
          <w:color w:val="000000" w:themeColor="text1"/>
          <w:lang w:eastAsia="it-IT"/>
        </w:rPr>
        <w:t>PhD</w:t>
      </w:r>
      <w:proofErr w:type="spellEnd"/>
      <w:r w:rsidRPr="0070220B">
        <w:rPr>
          <w:rFonts w:ascii="Calibri" w:eastAsia="Times New Roman" w:hAnsi="Calibri" w:cs="Calibri"/>
          <w:color w:val="000000" w:themeColor="text1"/>
          <w:lang w:eastAsia="it-IT"/>
        </w:rPr>
        <w:t xml:space="preserve"> in Storia dell’Architettura, è ricercatrice indipendente nell’ambito di varie discipline che ibridano la ricerca sull’architettura e la città. È co-curatrice del progetto di ricerca </w:t>
      </w:r>
      <w:r w:rsidRPr="0070220B">
        <w:rPr>
          <w:rFonts w:ascii="Calibri" w:eastAsia="Times New Roman" w:hAnsi="Calibri" w:cs="Calibri"/>
          <w:i/>
          <w:iCs/>
          <w:color w:val="000000" w:themeColor="text1"/>
          <w:lang w:eastAsia="it-IT"/>
        </w:rPr>
        <w:t>Sex &amp; the City </w:t>
      </w:r>
      <w:r w:rsidRPr="0070220B">
        <w:rPr>
          <w:rFonts w:ascii="Calibri" w:eastAsia="Times New Roman" w:hAnsi="Calibri" w:cs="Calibri"/>
          <w:color w:val="000000" w:themeColor="text1"/>
          <w:lang w:eastAsia="it-IT"/>
        </w:rPr>
        <w:t>(Urban Center Milano). Ha curato </w:t>
      </w:r>
      <w:proofErr w:type="spellStart"/>
      <w:r w:rsidRPr="0070220B">
        <w:rPr>
          <w:rFonts w:ascii="Calibri" w:eastAsia="Times New Roman" w:hAnsi="Calibri" w:cs="Calibri"/>
          <w:i/>
          <w:iCs/>
          <w:color w:val="000000" w:themeColor="text1"/>
          <w:lang w:eastAsia="it-IT"/>
        </w:rPr>
        <w:t>Disagiotopia</w:t>
      </w:r>
      <w:proofErr w:type="spellEnd"/>
      <w:r w:rsidRPr="0070220B">
        <w:rPr>
          <w:rFonts w:ascii="Calibri" w:eastAsia="Times New Roman" w:hAnsi="Calibri" w:cs="Calibri"/>
          <w:i/>
          <w:iCs/>
          <w:color w:val="000000" w:themeColor="text1"/>
          <w:lang w:eastAsia="it-IT"/>
        </w:rPr>
        <w:t>. Malessere, precarietà ed esclusione nell’era del tardo capitalismo </w:t>
      </w:r>
      <w:r w:rsidRPr="0070220B">
        <w:rPr>
          <w:rFonts w:ascii="Calibri" w:eastAsia="Times New Roman" w:hAnsi="Calibri" w:cs="Calibri"/>
          <w:color w:val="000000" w:themeColor="text1"/>
          <w:lang w:eastAsia="it-IT"/>
        </w:rPr>
        <w:t>(</w:t>
      </w:r>
      <w:proofErr w:type="spellStart"/>
      <w:r w:rsidRPr="0070220B">
        <w:rPr>
          <w:rFonts w:ascii="Calibri" w:eastAsia="Times New Roman" w:hAnsi="Calibri" w:cs="Calibri"/>
          <w:color w:val="000000" w:themeColor="text1"/>
          <w:lang w:eastAsia="it-IT"/>
        </w:rPr>
        <w:t>DEditore</w:t>
      </w:r>
      <w:proofErr w:type="spellEnd"/>
      <w:r w:rsidRPr="0070220B">
        <w:rPr>
          <w:rFonts w:ascii="Calibri" w:eastAsia="Times New Roman" w:hAnsi="Calibri" w:cs="Calibri"/>
          <w:color w:val="000000" w:themeColor="text1"/>
          <w:lang w:eastAsia="it-IT"/>
        </w:rPr>
        <w:t>, 2020) e co-curato </w:t>
      </w:r>
      <w:r w:rsidRPr="0070220B">
        <w:rPr>
          <w:rFonts w:ascii="Calibri" w:eastAsia="Times New Roman" w:hAnsi="Calibri" w:cs="Calibri"/>
          <w:i/>
          <w:iCs/>
          <w:color w:val="000000" w:themeColor="text1"/>
          <w:lang w:eastAsia="it-IT"/>
        </w:rPr>
        <w:t>Milano. L’architettura dal 1945 a oggi </w:t>
      </w:r>
      <w:r w:rsidRPr="0070220B">
        <w:rPr>
          <w:rFonts w:ascii="Calibri" w:eastAsia="Times New Roman" w:hAnsi="Calibri" w:cs="Calibri"/>
          <w:color w:val="000000" w:themeColor="text1"/>
          <w:lang w:eastAsia="it-IT"/>
        </w:rPr>
        <w:t>(Hoepli, 2018), </w:t>
      </w:r>
      <w:r w:rsidRPr="0070220B">
        <w:rPr>
          <w:rFonts w:ascii="Calibri" w:eastAsia="Times New Roman" w:hAnsi="Calibri" w:cs="Calibri"/>
          <w:i/>
          <w:iCs/>
          <w:color w:val="000000" w:themeColor="text1"/>
          <w:lang w:eastAsia="it-IT"/>
        </w:rPr>
        <w:t>Backstage. L’architettura come lavoro concreto </w:t>
      </w:r>
      <w:r w:rsidRPr="0070220B">
        <w:rPr>
          <w:rFonts w:ascii="Calibri" w:eastAsia="Times New Roman" w:hAnsi="Calibri" w:cs="Calibri"/>
          <w:color w:val="000000" w:themeColor="text1"/>
          <w:lang w:eastAsia="it-IT"/>
        </w:rPr>
        <w:t>(Franco Angeli, 2016) e </w:t>
      </w:r>
      <w:r w:rsidRPr="0070220B">
        <w:rPr>
          <w:rFonts w:ascii="Calibri" w:eastAsia="Times New Roman" w:hAnsi="Calibri" w:cs="Calibri"/>
          <w:i/>
          <w:iCs/>
          <w:color w:val="000000" w:themeColor="text1"/>
          <w:lang w:eastAsia="it-IT"/>
        </w:rPr>
        <w:t>Guida all’architettura di Milano 1945-2015 </w:t>
      </w:r>
      <w:r w:rsidRPr="0070220B">
        <w:rPr>
          <w:rFonts w:ascii="Calibri" w:eastAsia="Times New Roman" w:hAnsi="Calibri" w:cs="Calibri"/>
          <w:color w:val="000000" w:themeColor="text1"/>
          <w:lang w:eastAsia="it-IT"/>
        </w:rPr>
        <w:t>(Hoepli, 2015). Ha pubblicato saggi e recensioni su varie riviste.</w:t>
      </w:r>
    </w:p>
    <w:p w14:paraId="2E5FE29A" w14:textId="7EA179EA" w:rsidR="0070220B" w:rsidRPr="0070220B" w:rsidRDefault="0070220B" w:rsidP="0070220B">
      <w:pPr>
        <w:spacing w:after="150"/>
        <w:rPr>
          <w:rFonts w:ascii="Calibri" w:eastAsia="Times New Roman" w:hAnsi="Calibri" w:cs="Calibri"/>
          <w:color w:val="000000" w:themeColor="text1"/>
          <w:lang w:eastAsia="it-IT"/>
        </w:rPr>
      </w:pPr>
      <w:r w:rsidRPr="0070220B">
        <w:rPr>
          <w:rFonts w:ascii="Calibri" w:eastAsia="Times New Roman" w:hAnsi="Calibri" w:cs="Calibri"/>
          <w:color w:val="000000" w:themeColor="text1"/>
          <w:lang w:eastAsia="it-IT"/>
        </w:rPr>
        <w:t> </w:t>
      </w:r>
    </w:p>
    <w:p w14:paraId="2F850790" w14:textId="77777777" w:rsidR="0070220B" w:rsidRPr="0070220B" w:rsidRDefault="0070220B" w:rsidP="0070220B">
      <w:pPr>
        <w:spacing w:after="150"/>
        <w:rPr>
          <w:rFonts w:ascii="Calibri" w:eastAsia="Times New Roman" w:hAnsi="Calibri" w:cs="Calibri"/>
          <w:color w:val="000000" w:themeColor="text1"/>
          <w:lang w:eastAsia="it-IT"/>
        </w:rPr>
      </w:pPr>
      <w:r w:rsidRPr="0070220B">
        <w:rPr>
          <w:rFonts w:ascii="Calibri" w:eastAsia="Times New Roman" w:hAnsi="Calibri" w:cs="Calibri"/>
          <w:b/>
          <w:bCs/>
          <w:color w:val="000000" w:themeColor="text1"/>
          <w:lang w:eastAsia="it-IT"/>
        </w:rPr>
        <w:t xml:space="preserve">Azzurra </w:t>
      </w:r>
      <w:proofErr w:type="spellStart"/>
      <w:r w:rsidRPr="0070220B">
        <w:rPr>
          <w:rFonts w:ascii="Calibri" w:eastAsia="Times New Roman" w:hAnsi="Calibri" w:cs="Calibri"/>
          <w:b/>
          <w:bCs/>
          <w:color w:val="000000" w:themeColor="text1"/>
          <w:lang w:eastAsia="it-IT"/>
        </w:rPr>
        <w:t>Muzzonigro</w:t>
      </w:r>
      <w:proofErr w:type="spellEnd"/>
      <w:r w:rsidRPr="0070220B">
        <w:rPr>
          <w:rFonts w:ascii="Calibri" w:eastAsia="Times New Roman" w:hAnsi="Calibri" w:cs="Calibri"/>
          <w:b/>
          <w:bCs/>
          <w:color w:val="000000" w:themeColor="text1"/>
          <w:lang w:eastAsia="it-IT"/>
        </w:rPr>
        <w:t> </w:t>
      </w:r>
      <w:proofErr w:type="spellStart"/>
      <w:r w:rsidRPr="0070220B">
        <w:rPr>
          <w:rFonts w:ascii="Calibri" w:eastAsia="Times New Roman" w:hAnsi="Calibri" w:cs="Calibri"/>
          <w:color w:val="000000" w:themeColor="text1"/>
          <w:lang w:eastAsia="it-IT"/>
        </w:rPr>
        <w:t>PhD</w:t>
      </w:r>
      <w:proofErr w:type="spellEnd"/>
      <w:r w:rsidRPr="0070220B">
        <w:rPr>
          <w:rFonts w:ascii="Calibri" w:eastAsia="Times New Roman" w:hAnsi="Calibri" w:cs="Calibri"/>
          <w:color w:val="000000" w:themeColor="text1"/>
          <w:lang w:eastAsia="it-IT"/>
        </w:rPr>
        <w:t xml:space="preserve"> in Studi Urbani, curatrice e ricercatrice urbana indipendente. È co-curatrice del progetto di ricerca </w:t>
      </w:r>
      <w:r w:rsidRPr="0070220B">
        <w:rPr>
          <w:rFonts w:ascii="Calibri" w:eastAsia="Times New Roman" w:hAnsi="Calibri" w:cs="Calibri"/>
          <w:i/>
          <w:iCs/>
          <w:color w:val="000000" w:themeColor="text1"/>
          <w:lang w:eastAsia="it-IT"/>
        </w:rPr>
        <w:t>Sex &amp; the City </w:t>
      </w:r>
      <w:r w:rsidRPr="0070220B">
        <w:rPr>
          <w:rFonts w:ascii="Calibri" w:eastAsia="Times New Roman" w:hAnsi="Calibri" w:cs="Calibri"/>
          <w:color w:val="000000" w:themeColor="text1"/>
          <w:lang w:eastAsia="it-IT"/>
        </w:rPr>
        <w:t xml:space="preserve">(Urban Center Milano). Dal 2014 al 2019 ha insegnato progettazione urbana al Politecnico di Milano. Tra il 2013 e il 2017 ha coordinato la ricerca urbana e progetti </w:t>
      </w:r>
      <w:proofErr w:type="spellStart"/>
      <w:r w:rsidRPr="0070220B">
        <w:rPr>
          <w:rFonts w:ascii="Calibri" w:eastAsia="Times New Roman" w:hAnsi="Calibri" w:cs="Calibri"/>
          <w:color w:val="000000" w:themeColor="text1"/>
          <w:lang w:eastAsia="it-IT"/>
        </w:rPr>
        <w:t>curatoriali</w:t>
      </w:r>
      <w:proofErr w:type="spellEnd"/>
      <w:r w:rsidRPr="0070220B">
        <w:rPr>
          <w:rFonts w:ascii="Calibri" w:eastAsia="Times New Roman" w:hAnsi="Calibri" w:cs="Calibri"/>
          <w:color w:val="000000" w:themeColor="text1"/>
          <w:lang w:eastAsia="it-IT"/>
        </w:rPr>
        <w:t xml:space="preserve"> presso Stefano Boeri Architetti. Nel giugno 2015 ha fondato </w:t>
      </w:r>
      <w:proofErr w:type="spellStart"/>
      <w:r w:rsidRPr="0070220B">
        <w:rPr>
          <w:rFonts w:ascii="Calibri" w:eastAsia="Times New Roman" w:hAnsi="Calibri" w:cs="Calibri"/>
          <w:color w:val="000000" w:themeColor="text1"/>
          <w:lang w:eastAsia="it-IT"/>
        </w:rPr>
        <w:t>Waiting</w:t>
      </w:r>
      <w:proofErr w:type="spellEnd"/>
      <w:r w:rsidRPr="0070220B">
        <w:rPr>
          <w:rFonts w:ascii="Calibri" w:eastAsia="Times New Roman" w:hAnsi="Calibri" w:cs="Calibri"/>
          <w:color w:val="000000" w:themeColor="text1"/>
          <w:lang w:eastAsia="it-IT"/>
        </w:rPr>
        <w:t xml:space="preserve"> </w:t>
      </w:r>
      <w:proofErr w:type="spellStart"/>
      <w:r w:rsidRPr="0070220B">
        <w:rPr>
          <w:rFonts w:ascii="Calibri" w:eastAsia="Times New Roman" w:hAnsi="Calibri" w:cs="Calibri"/>
          <w:color w:val="000000" w:themeColor="text1"/>
          <w:lang w:eastAsia="it-IT"/>
        </w:rPr>
        <w:t>Posthuman</w:t>
      </w:r>
      <w:proofErr w:type="spellEnd"/>
      <w:r w:rsidRPr="0070220B">
        <w:rPr>
          <w:rFonts w:ascii="Calibri" w:eastAsia="Times New Roman" w:hAnsi="Calibri" w:cs="Calibri"/>
          <w:color w:val="000000" w:themeColor="text1"/>
          <w:lang w:eastAsia="it-IT"/>
        </w:rPr>
        <w:t xml:space="preserve"> Studio, una piattaforma di ricerca multidisciplinare a cavallo fra arte, architettura, urbanistica e filosofia. È coautrice di </w:t>
      </w:r>
      <w:r w:rsidRPr="0070220B">
        <w:rPr>
          <w:rFonts w:ascii="Calibri" w:eastAsia="Times New Roman" w:hAnsi="Calibri" w:cs="Calibri"/>
          <w:i/>
          <w:iCs/>
          <w:color w:val="000000" w:themeColor="text1"/>
          <w:lang w:eastAsia="it-IT"/>
        </w:rPr>
        <w:t>Costruire Futuri. Migrazioni, città, immaginazioni </w:t>
      </w:r>
      <w:r w:rsidRPr="0070220B">
        <w:rPr>
          <w:rFonts w:ascii="Calibri" w:eastAsia="Times New Roman" w:hAnsi="Calibri" w:cs="Calibri"/>
          <w:color w:val="000000" w:themeColor="text1"/>
          <w:lang w:eastAsia="it-IT"/>
        </w:rPr>
        <w:t>(Bompiani, 2018). </w:t>
      </w:r>
    </w:p>
    <w:p w14:paraId="6CAAB6EC" w14:textId="381DF126" w:rsidR="00C23DB4" w:rsidRDefault="00C23DB4" w:rsidP="0070220B"/>
    <w:sectPr w:rsidR="00C23DB4" w:rsidSect="005045B9">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roximaNova-Bold">
    <w:altName w:val="Cambria"/>
    <w:panose1 w:val="020B0604020202020204"/>
    <w:charset w:val="00"/>
    <w:family w:val="roman"/>
    <w:notTrueType/>
    <w:pitch w:val="default"/>
  </w:font>
  <w:font w:name="ProximaNova-Light">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DB4"/>
    <w:rsid w:val="000F6081"/>
    <w:rsid w:val="005045B9"/>
    <w:rsid w:val="005B3641"/>
    <w:rsid w:val="0070220B"/>
    <w:rsid w:val="00C23DB4"/>
    <w:rsid w:val="00D337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D648C"/>
  <w15:chartTrackingRefBased/>
  <w15:docId w15:val="{E0077DB5-0C84-D34F-ACF8-53F224C56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23DB4"/>
    <w:rPr>
      <w:color w:val="0563C1" w:themeColor="hyperlink"/>
      <w:u w:val="single"/>
    </w:rPr>
  </w:style>
  <w:style w:type="character" w:styleId="Menzionenonrisolta">
    <w:name w:val="Unresolved Mention"/>
    <w:basedOn w:val="Carpredefinitoparagrafo"/>
    <w:uiPriority w:val="99"/>
    <w:semiHidden/>
    <w:unhideWhenUsed/>
    <w:rsid w:val="00C23DB4"/>
    <w:rPr>
      <w:color w:val="605E5C"/>
      <w:shd w:val="clear" w:color="auto" w:fill="E1DFDD"/>
    </w:rPr>
  </w:style>
  <w:style w:type="character" w:styleId="Enfasigrassetto">
    <w:name w:val="Strong"/>
    <w:basedOn w:val="Carpredefinitoparagrafo"/>
    <w:uiPriority w:val="22"/>
    <w:qFormat/>
    <w:rsid w:val="00C23DB4"/>
    <w:rPr>
      <w:b/>
      <w:bCs/>
    </w:rPr>
  </w:style>
  <w:style w:type="character" w:customStyle="1" w:styleId="apple-converted-space">
    <w:name w:val="apple-converted-space"/>
    <w:basedOn w:val="Carpredefinitoparagrafo"/>
    <w:rsid w:val="00C23DB4"/>
  </w:style>
  <w:style w:type="character" w:styleId="Collegamentovisitato">
    <w:name w:val="FollowedHyperlink"/>
    <w:basedOn w:val="Carpredefinitoparagrafo"/>
    <w:uiPriority w:val="99"/>
    <w:semiHidden/>
    <w:unhideWhenUsed/>
    <w:rsid w:val="0070220B"/>
    <w:rPr>
      <w:color w:val="954F72" w:themeColor="followedHyperlink"/>
      <w:u w:val="single"/>
    </w:rPr>
  </w:style>
  <w:style w:type="paragraph" w:styleId="NormaleWeb">
    <w:name w:val="Normal (Web)"/>
    <w:basedOn w:val="Normale"/>
    <w:uiPriority w:val="99"/>
    <w:semiHidden/>
    <w:unhideWhenUsed/>
    <w:rsid w:val="0070220B"/>
    <w:pPr>
      <w:spacing w:before="100" w:beforeAutospacing="1" w:after="100" w:afterAutospacing="1"/>
    </w:pPr>
    <w:rPr>
      <w:rFonts w:ascii="Times New Roman" w:eastAsia="Times New Roman" w:hAnsi="Times New Roman" w:cs="Times New Roman"/>
      <w:lang w:eastAsia="it-IT"/>
    </w:rPr>
  </w:style>
  <w:style w:type="character" w:styleId="Enfasicorsivo">
    <w:name w:val="Emphasis"/>
    <w:basedOn w:val="Carpredefinitoparagrafo"/>
    <w:uiPriority w:val="20"/>
    <w:qFormat/>
    <w:rsid w:val="0070220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08453">
      <w:bodyDiv w:val="1"/>
      <w:marLeft w:val="0"/>
      <w:marRight w:val="0"/>
      <w:marTop w:val="0"/>
      <w:marBottom w:val="0"/>
      <w:divBdr>
        <w:top w:val="none" w:sz="0" w:space="0" w:color="auto"/>
        <w:left w:val="none" w:sz="0" w:space="0" w:color="auto"/>
        <w:bottom w:val="none" w:sz="0" w:space="0" w:color="auto"/>
        <w:right w:val="none" w:sz="0" w:space="0" w:color="auto"/>
      </w:divBdr>
    </w:div>
    <w:div w:id="375277802">
      <w:bodyDiv w:val="1"/>
      <w:marLeft w:val="0"/>
      <w:marRight w:val="0"/>
      <w:marTop w:val="0"/>
      <w:marBottom w:val="0"/>
      <w:divBdr>
        <w:top w:val="none" w:sz="0" w:space="0" w:color="auto"/>
        <w:left w:val="none" w:sz="0" w:space="0" w:color="auto"/>
        <w:bottom w:val="none" w:sz="0" w:space="0" w:color="auto"/>
        <w:right w:val="none" w:sz="0" w:space="0" w:color="auto"/>
      </w:divBdr>
      <w:divsChild>
        <w:div w:id="1917402452">
          <w:marLeft w:val="0"/>
          <w:marRight w:val="0"/>
          <w:marTop w:val="0"/>
          <w:marBottom w:val="0"/>
          <w:divBdr>
            <w:top w:val="none" w:sz="0" w:space="0" w:color="auto"/>
            <w:left w:val="none" w:sz="0" w:space="0" w:color="auto"/>
            <w:bottom w:val="none" w:sz="0" w:space="0" w:color="auto"/>
            <w:right w:val="none" w:sz="0" w:space="0" w:color="auto"/>
          </w:divBdr>
        </w:div>
        <w:div w:id="1663704634">
          <w:marLeft w:val="0"/>
          <w:marRight w:val="0"/>
          <w:marTop w:val="0"/>
          <w:marBottom w:val="0"/>
          <w:divBdr>
            <w:top w:val="none" w:sz="0" w:space="0" w:color="auto"/>
            <w:left w:val="none" w:sz="0" w:space="0" w:color="auto"/>
            <w:bottom w:val="none" w:sz="0" w:space="0" w:color="auto"/>
            <w:right w:val="none" w:sz="0" w:space="0" w:color="auto"/>
          </w:divBdr>
        </w:div>
      </w:divsChild>
    </w:div>
    <w:div w:id="529073621">
      <w:bodyDiv w:val="1"/>
      <w:marLeft w:val="0"/>
      <w:marRight w:val="0"/>
      <w:marTop w:val="0"/>
      <w:marBottom w:val="0"/>
      <w:divBdr>
        <w:top w:val="none" w:sz="0" w:space="0" w:color="auto"/>
        <w:left w:val="none" w:sz="0" w:space="0" w:color="auto"/>
        <w:bottom w:val="none" w:sz="0" w:space="0" w:color="auto"/>
        <w:right w:val="none" w:sz="0" w:space="0" w:color="auto"/>
      </w:divBdr>
    </w:div>
    <w:div w:id="541942427">
      <w:bodyDiv w:val="1"/>
      <w:marLeft w:val="0"/>
      <w:marRight w:val="0"/>
      <w:marTop w:val="0"/>
      <w:marBottom w:val="0"/>
      <w:divBdr>
        <w:top w:val="none" w:sz="0" w:space="0" w:color="auto"/>
        <w:left w:val="none" w:sz="0" w:space="0" w:color="auto"/>
        <w:bottom w:val="none" w:sz="0" w:space="0" w:color="auto"/>
        <w:right w:val="none" w:sz="0" w:space="0" w:color="auto"/>
      </w:divBdr>
    </w:div>
    <w:div w:id="600336710">
      <w:bodyDiv w:val="1"/>
      <w:marLeft w:val="0"/>
      <w:marRight w:val="0"/>
      <w:marTop w:val="0"/>
      <w:marBottom w:val="0"/>
      <w:divBdr>
        <w:top w:val="none" w:sz="0" w:space="0" w:color="auto"/>
        <w:left w:val="none" w:sz="0" w:space="0" w:color="auto"/>
        <w:bottom w:val="none" w:sz="0" w:space="0" w:color="auto"/>
        <w:right w:val="none" w:sz="0" w:space="0" w:color="auto"/>
      </w:divBdr>
      <w:divsChild>
        <w:div w:id="1621299723">
          <w:marLeft w:val="0"/>
          <w:marRight w:val="0"/>
          <w:marTop w:val="0"/>
          <w:marBottom w:val="0"/>
          <w:divBdr>
            <w:top w:val="none" w:sz="0" w:space="0" w:color="auto"/>
            <w:left w:val="none" w:sz="0" w:space="0" w:color="auto"/>
            <w:bottom w:val="single" w:sz="6" w:space="4" w:color="C8C8C8"/>
            <w:right w:val="none" w:sz="0" w:space="0" w:color="auto"/>
          </w:divBdr>
        </w:div>
        <w:div w:id="818418442">
          <w:marLeft w:val="0"/>
          <w:marRight w:val="0"/>
          <w:marTop w:val="0"/>
          <w:marBottom w:val="0"/>
          <w:divBdr>
            <w:top w:val="none" w:sz="0" w:space="0" w:color="auto"/>
            <w:left w:val="none" w:sz="0" w:space="0" w:color="auto"/>
            <w:bottom w:val="single" w:sz="6" w:space="4" w:color="C8C8C8"/>
            <w:right w:val="none" w:sz="0" w:space="0" w:color="auto"/>
          </w:divBdr>
        </w:div>
        <w:div w:id="2024818481">
          <w:marLeft w:val="0"/>
          <w:marRight w:val="0"/>
          <w:marTop w:val="0"/>
          <w:marBottom w:val="0"/>
          <w:divBdr>
            <w:top w:val="none" w:sz="0" w:space="0" w:color="auto"/>
            <w:left w:val="none" w:sz="0" w:space="0" w:color="auto"/>
            <w:bottom w:val="single" w:sz="6" w:space="4" w:color="C8C8C8"/>
            <w:right w:val="none" w:sz="0" w:space="0" w:color="auto"/>
          </w:divBdr>
        </w:div>
        <w:div w:id="1186595094">
          <w:marLeft w:val="0"/>
          <w:marRight w:val="0"/>
          <w:marTop w:val="0"/>
          <w:marBottom w:val="0"/>
          <w:divBdr>
            <w:top w:val="none" w:sz="0" w:space="0" w:color="auto"/>
            <w:left w:val="none" w:sz="0" w:space="0" w:color="auto"/>
            <w:bottom w:val="single" w:sz="6" w:space="4" w:color="C8C8C8"/>
            <w:right w:val="none" w:sz="0" w:space="0" w:color="auto"/>
          </w:divBdr>
        </w:div>
        <w:div w:id="852494285">
          <w:marLeft w:val="0"/>
          <w:marRight w:val="0"/>
          <w:marTop w:val="0"/>
          <w:marBottom w:val="0"/>
          <w:divBdr>
            <w:top w:val="none" w:sz="0" w:space="0" w:color="auto"/>
            <w:left w:val="none" w:sz="0" w:space="0" w:color="auto"/>
            <w:bottom w:val="single" w:sz="6" w:space="4" w:color="C8C8C8"/>
            <w:right w:val="none" w:sz="0" w:space="0" w:color="auto"/>
          </w:divBdr>
        </w:div>
        <w:div w:id="1061296366">
          <w:marLeft w:val="0"/>
          <w:marRight w:val="0"/>
          <w:marTop w:val="0"/>
          <w:marBottom w:val="0"/>
          <w:divBdr>
            <w:top w:val="none" w:sz="0" w:space="0" w:color="auto"/>
            <w:left w:val="none" w:sz="0" w:space="0" w:color="auto"/>
            <w:bottom w:val="single" w:sz="6" w:space="4" w:color="C8C8C8"/>
            <w:right w:val="none" w:sz="0" w:space="0" w:color="auto"/>
          </w:divBdr>
        </w:div>
        <w:div w:id="1669214580">
          <w:marLeft w:val="0"/>
          <w:marRight w:val="0"/>
          <w:marTop w:val="0"/>
          <w:marBottom w:val="0"/>
          <w:divBdr>
            <w:top w:val="none" w:sz="0" w:space="0" w:color="auto"/>
            <w:left w:val="none" w:sz="0" w:space="0" w:color="auto"/>
            <w:bottom w:val="single" w:sz="6" w:space="4" w:color="C8C8C8"/>
            <w:right w:val="none" w:sz="0" w:space="0" w:color="auto"/>
          </w:divBdr>
        </w:div>
        <w:div w:id="1128818726">
          <w:marLeft w:val="0"/>
          <w:marRight w:val="0"/>
          <w:marTop w:val="0"/>
          <w:marBottom w:val="0"/>
          <w:divBdr>
            <w:top w:val="none" w:sz="0" w:space="0" w:color="auto"/>
            <w:left w:val="none" w:sz="0" w:space="0" w:color="auto"/>
            <w:bottom w:val="single" w:sz="6" w:space="4" w:color="C8C8C8"/>
            <w:right w:val="none" w:sz="0" w:space="0" w:color="auto"/>
          </w:divBdr>
        </w:div>
        <w:div w:id="862548485">
          <w:marLeft w:val="0"/>
          <w:marRight w:val="0"/>
          <w:marTop w:val="0"/>
          <w:marBottom w:val="0"/>
          <w:divBdr>
            <w:top w:val="none" w:sz="0" w:space="0" w:color="auto"/>
            <w:left w:val="none" w:sz="0" w:space="0" w:color="auto"/>
            <w:bottom w:val="single" w:sz="6" w:space="4" w:color="C8C8C8"/>
            <w:right w:val="none" w:sz="0" w:space="0" w:color="auto"/>
          </w:divBdr>
        </w:div>
        <w:div w:id="1548294513">
          <w:marLeft w:val="0"/>
          <w:marRight w:val="0"/>
          <w:marTop w:val="0"/>
          <w:marBottom w:val="0"/>
          <w:divBdr>
            <w:top w:val="none" w:sz="0" w:space="0" w:color="auto"/>
            <w:left w:val="none" w:sz="0" w:space="0" w:color="auto"/>
            <w:bottom w:val="single" w:sz="6" w:space="4" w:color="C8C8C8"/>
            <w:right w:val="none" w:sz="0" w:space="0" w:color="auto"/>
          </w:divBdr>
        </w:div>
      </w:divsChild>
    </w:div>
    <w:div w:id="1033306185">
      <w:bodyDiv w:val="1"/>
      <w:marLeft w:val="0"/>
      <w:marRight w:val="0"/>
      <w:marTop w:val="0"/>
      <w:marBottom w:val="0"/>
      <w:divBdr>
        <w:top w:val="none" w:sz="0" w:space="0" w:color="auto"/>
        <w:left w:val="none" w:sz="0" w:space="0" w:color="auto"/>
        <w:bottom w:val="none" w:sz="0" w:space="0" w:color="auto"/>
        <w:right w:val="none" w:sz="0" w:space="0" w:color="auto"/>
      </w:divBdr>
    </w:div>
    <w:div w:id="1920943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letteraventidue.com/it/prodotto/508/milano-atlante-di-genere"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3A6927-B9A3-F941-9952-23A7503D5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300</Words>
  <Characters>1869</Characters>
  <Application>Microsoft Office Word</Application>
  <DocSecurity>0</DocSecurity>
  <Lines>23</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Distefano</dc:creator>
  <cp:keywords/>
  <dc:description/>
  <cp:lastModifiedBy>Alb Scalia</cp:lastModifiedBy>
  <cp:revision>3</cp:revision>
  <dcterms:created xsi:type="dcterms:W3CDTF">2022-02-03T14:02:00Z</dcterms:created>
  <dcterms:modified xsi:type="dcterms:W3CDTF">2022-02-03T14:29:00Z</dcterms:modified>
</cp:coreProperties>
</file>